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442FF" w14:textId="262D9D78" w:rsidR="00CD7476" w:rsidRPr="002B7A2A" w:rsidRDefault="006B2357" w:rsidP="00DB3AD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0" w:name="OLE_LINK5"/>
      <w:bookmarkStart w:id="1" w:name="OLE_LINK6"/>
      <w:bookmarkStart w:id="2" w:name="_Hlk131772595"/>
      <w:r w:rsidRPr="006B2357">
        <w:rPr>
          <w:rFonts w:ascii="Arial" w:eastAsia="SimSun" w:hAnsi="Arial" w:cs="Times New Roman"/>
          <w:b/>
          <w:bCs/>
          <w:sz w:val="24"/>
          <w:szCs w:val="24"/>
          <w:lang w:val="en-GB"/>
        </w:rPr>
        <w:t>3GPP TSG-RAN WG4 Meeting #114</w:t>
      </w:r>
      <w:r w:rsidR="00CD7476">
        <w:tab/>
      </w:r>
      <w:r w:rsidR="00FC3841" w:rsidRPr="00FC3841">
        <w:rPr>
          <w:rFonts w:ascii="Arial" w:eastAsia="SimSun" w:hAnsi="Arial" w:cs="Times New Roman"/>
          <w:b/>
          <w:bCs/>
          <w:sz w:val="24"/>
          <w:szCs w:val="24"/>
          <w:lang w:val="en-GB" w:eastAsia="ja-JP"/>
        </w:rPr>
        <w:t>R4-2501745</w:t>
      </w:r>
      <w:r w:rsidR="00DB3AD9" w:rsidRPr="001A1D4E" w:rsidDel="00DB3AD9">
        <w:rPr>
          <w:rFonts w:ascii="Arial" w:eastAsia="SimSun" w:hAnsi="Arial" w:cs="Times New Roman"/>
          <w:b/>
          <w:bCs/>
          <w:sz w:val="24"/>
          <w:szCs w:val="24"/>
          <w:lang w:val="en-GB" w:eastAsia="ja-JP"/>
        </w:rPr>
        <w:t xml:space="preserve"> </w:t>
      </w:r>
    </w:p>
    <w:bookmarkEnd w:id="0"/>
    <w:bookmarkEnd w:id="1"/>
    <w:p w14:paraId="2A12AAD1" w14:textId="77777777" w:rsidR="008D4A2F" w:rsidRPr="002B7A2A" w:rsidRDefault="008D4A2F" w:rsidP="008D4A2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Athens</w:t>
      </w:r>
      <w:r w:rsidRPr="00755ECF">
        <w:rPr>
          <w:rFonts w:ascii="Arial" w:eastAsia="SimSun" w:hAnsi="Arial" w:cs="Times New Roman"/>
          <w:b/>
          <w:sz w:val="24"/>
          <w:szCs w:val="20"/>
          <w:lang w:val="en-GB"/>
        </w:rPr>
        <w:t xml:space="preserve">, </w:t>
      </w:r>
      <w:r>
        <w:rPr>
          <w:rFonts w:ascii="Arial" w:eastAsia="SimSun" w:hAnsi="Arial" w:cs="Times New Roman"/>
          <w:b/>
          <w:sz w:val="24"/>
          <w:szCs w:val="20"/>
          <w:lang w:val="en-GB"/>
        </w:rPr>
        <w:t>Greece</w:t>
      </w:r>
      <w:r w:rsidRPr="00755ECF">
        <w:rPr>
          <w:rFonts w:ascii="Arial" w:eastAsia="SimSun" w:hAnsi="Arial" w:cs="Times New Roman"/>
          <w:b/>
          <w:sz w:val="24"/>
          <w:szCs w:val="20"/>
          <w:lang w:val="en-GB"/>
        </w:rPr>
        <w:t xml:space="preserve">, </w:t>
      </w:r>
      <w:r>
        <w:rPr>
          <w:rFonts w:ascii="Arial" w:eastAsia="SimSun" w:hAnsi="Arial" w:cs="Times New Roman"/>
          <w:b/>
          <w:sz w:val="24"/>
          <w:szCs w:val="20"/>
          <w:lang w:val="en-GB"/>
        </w:rPr>
        <w:t>17</w:t>
      </w:r>
      <w:r w:rsidRPr="00755ECF">
        <w:rPr>
          <w:rFonts w:ascii="Arial" w:eastAsia="SimSun" w:hAnsi="Arial" w:cs="Times New Roman"/>
          <w:b/>
          <w:sz w:val="24"/>
          <w:szCs w:val="20"/>
          <w:lang w:val="en-GB"/>
        </w:rPr>
        <w:t xml:space="preserve">th – </w:t>
      </w:r>
      <w:r>
        <w:rPr>
          <w:rFonts w:ascii="Arial" w:eastAsia="SimSun" w:hAnsi="Arial" w:cs="Times New Roman"/>
          <w:b/>
          <w:sz w:val="24"/>
          <w:szCs w:val="20"/>
          <w:lang w:val="en-GB"/>
        </w:rPr>
        <w:t>21st</w:t>
      </w:r>
      <w:r w:rsidRPr="00755ECF">
        <w:rPr>
          <w:rFonts w:ascii="Arial" w:eastAsia="SimSun" w:hAnsi="Arial" w:cs="Times New Roman"/>
          <w:b/>
          <w:sz w:val="24"/>
          <w:szCs w:val="20"/>
          <w:lang w:val="en-GB"/>
        </w:rPr>
        <w:t xml:space="preserve"> </w:t>
      </w:r>
      <w:r>
        <w:rPr>
          <w:rFonts w:ascii="Arial" w:eastAsia="SimSun" w:hAnsi="Arial" w:cs="Times New Roman"/>
          <w:b/>
          <w:sz w:val="24"/>
          <w:szCs w:val="20"/>
          <w:lang w:val="en-GB"/>
        </w:rPr>
        <w:t>February</w:t>
      </w:r>
      <w:r w:rsidRPr="00755ECF">
        <w:rPr>
          <w:rFonts w:ascii="Arial" w:eastAsia="SimSun" w:hAnsi="Arial" w:cs="Times New Roman"/>
          <w:b/>
          <w:sz w:val="24"/>
          <w:szCs w:val="20"/>
          <w:lang w:val="en-GB"/>
        </w:rPr>
        <w:t xml:space="preserve"> 202</w:t>
      </w:r>
      <w:r>
        <w:rPr>
          <w:rFonts w:ascii="Arial" w:eastAsia="SimSun" w:hAnsi="Arial" w:cs="Times New Roman"/>
          <w:b/>
          <w:sz w:val="24"/>
          <w:szCs w:val="20"/>
          <w:lang w:val="en-GB"/>
        </w:rPr>
        <w:t>5</w:t>
      </w:r>
    </w:p>
    <w:p w14:paraId="01EB1CEA" w14:textId="77777777" w:rsidR="00CD7476" w:rsidRPr="002B7A2A" w:rsidRDefault="00CD7476" w:rsidP="00CD747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3C0DC2E" w14:textId="09779FC4" w:rsidR="00CD7476" w:rsidRPr="00C20DC6" w:rsidRDefault="00CD7476" w:rsidP="00CD7476">
      <w:pPr>
        <w:tabs>
          <w:tab w:val="left" w:pos="1985"/>
        </w:tabs>
        <w:ind w:left="1985" w:hanging="1985"/>
        <w:rPr>
          <w:rFonts w:ascii="Arial" w:hAnsi="Arial" w:cs="Arial"/>
          <w:b/>
          <w:sz w:val="24"/>
          <w:szCs w:val="24"/>
          <w:lang w:val="en-GB" w:eastAsia="zh-CN"/>
        </w:rPr>
      </w:pPr>
      <w:r w:rsidRPr="001075D7">
        <w:rPr>
          <w:rFonts w:ascii="Arial" w:eastAsia="Calibri" w:hAnsi="Arial" w:cs="Arial"/>
          <w:b/>
          <w:sz w:val="24"/>
          <w:szCs w:val="24"/>
          <w:lang w:val="en-GB"/>
        </w:rPr>
        <w:t>Source:</w:t>
      </w:r>
      <w:r w:rsidRPr="001075D7">
        <w:rPr>
          <w:lang w:val="en-GB"/>
        </w:rPr>
        <w:tab/>
      </w:r>
      <w:r w:rsidR="004510C1">
        <w:rPr>
          <w:rFonts w:ascii="Arial" w:eastAsia="Calibri" w:hAnsi="Arial" w:cs="Arial"/>
          <w:b/>
          <w:sz w:val="24"/>
          <w:szCs w:val="24"/>
          <w:lang w:val="en-GB"/>
        </w:rPr>
        <w:t>BT</w:t>
      </w:r>
      <w:r w:rsidR="00851953">
        <w:rPr>
          <w:rFonts w:ascii="Arial" w:eastAsia="Calibri" w:hAnsi="Arial" w:cs="Arial"/>
          <w:b/>
          <w:sz w:val="24"/>
          <w:szCs w:val="24"/>
          <w:lang w:val="en-GB"/>
        </w:rPr>
        <w:t>,</w:t>
      </w:r>
      <w:r w:rsidR="00851953" w:rsidRPr="00851953">
        <w:rPr>
          <w:rFonts w:ascii="Arial" w:eastAsia="Calibri" w:hAnsi="Arial" w:cs="Arial"/>
          <w:b/>
          <w:sz w:val="24"/>
          <w:szCs w:val="24"/>
          <w:lang w:val="en-GB"/>
        </w:rPr>
        <w:t xml:space="preserve"> </w:t>
      </w:r>
      <w:r w:rsidR="00851953">
        <w:rPr>
          <w:rFonts w:ascii="Arial" w:eastAsia="Calibri" w:hAnsi="Arial" w:cs="Arial"/>
          <w:b/>
          <w:sz w:val="24"/>
          <w:szCs w:val="24"/>
          <w:lang w:val="en-GB"/>
        </w:rPr>
        <w:t>Ericsson</w:t>
      </w:r>
    </w:p>
    <w:p w14:paraId="7154E7EF" w14:textId="57ADE371" w:rsidR="00841BCD" w:rsidRPr="002B7A2A" w:rsidRDefault="00841BCD" w:rsidP="00841BCD">
      <w:pPr>
        <w:ind w:left="1985" w:hanging="1985"/>
        <w:rPr>
          <w:rFonts w:ascii="Arial" w:eastAsia="Calibri" w:hAnsi="Arial" w:cs="Arial"/>
          <w:b/>
          <w:bCs/>
          <w:sz w:val="24"/>
          <w:lang w:val="en-GB"/>
        </w:rPr>
      </w:pPr>
      <w:r w:rsidRPr="002B7A2A">
        <w:rPr>
          <w:rFonts w:ascii="Arial" w:eastAsia="Calibri" w:hAnsi="Arial" w:cs="Arial"/>
          <w:b/>
          <w:bCs/>
          <w:sz w:val="24"/>
          <w:lang w:val="en-GB"/>
        </w:rPr>
        <w:t>Title:</w:t>
      </w:r>
      <w:r w:rsidRPr="002B7A2A">
        <w:rPr>
          <w:rFonts w:ascii="Arial" w:eastAsia="Calibri" w:hAnsi="Arial" w:cs="Arial"/>
          <w:b/>
          <w:bCs/>
          <w:sz w:val="24"/>
          <w:lang w:val="en-GB"/>
        </w:rPr>
        <w:tab/>
      </w:r>
      <w:r w:rsidR="008D4A2F">
        <w:rPr>
          <w:rFonts w:ascii="Arial" w:eastAsia="Calibri" w:hAnsi="Arial" w:cs="Arial"/>
          <w:b/>
          <w:bCs/>
          <w:sz w:val="24"/>
          <w:lang w:val="en-GB"/>
        </w:rPr>
        <w:t>Measurement results</w:t>
      </w:r>
      <w:r w:rsidR="00B86439">
        <w:rPr>
          <w:rFonts w:ascii="Arial" w:eastAsia="Calibri" w:hAnsi="Arial" w:cs="Arial"/>
          <w:b/>
          <w:bCs/>
          <w:sz w:val="24"/>
          <w:lang w:val="en-GB"/>
        </w:rPr>
        <w:t xml:space="preserve"> </w:t>
      </w:r>
      <w:r w:rsidR="008D4A2F">
        <w:rPr>
          <w:rFonts w:ascii="Arial" w:eastAsia="Calibri" w:hAnsi="Arial" w:cs="Arial"/>
          <w:b/>
          <w:bCs/>
          <w:sz w:val="24"/>
          <w:lang w:val="en-GB"/>
        </w:rPr>
        <w:t xml:space="preserve">for </w:t>
      </w:r>
      <w:r w:rsidR="00B86439">
        <w:rPr>
          <w:rFonts w:ascii="Arial" w:eastAsia="Calibri" w:hAnsi="Arial" w:cs="Arial"/>
          <w:b/>
          <w:bCs/>
          <w:sz w:val="24"/>
          <w:lang w:val="en-GB"/>
        </w:rPr>
        <w:t xml:space="preserve">MIMO channels </w:t>
      </w:r>
      <w:r w:rsidR="00281766">
        <w:rPr>
          <w:rFonts w:ascii="Arial" w:eastAsia="Calibri" w:hAnsi="Arial" w:cs="Arial"/>
          <w:b/>
          <w:bCs/>
          <w:sz w:val="24"/>
          <w:lang w:val="en-GB"/>
        </w:rPr>
        <w:t>in</w:t>
      </w:r>
      <w:r w:rsidR="00B86439">
        <w:rPr>
          <w:rFonts w:ascii="Arial" w:eastAsia="Calibri" w:hAnsi="Arial" w:cs="Arial"/>
          <w:b/>
          <w:bCs/>
          <w:sz w:val="24"/>
          <w:lang w:val="en-GB"/>
        </w:rPr>
        <w:t xml:space="preserve"> </w:t>
      </w:r>
      <w:r w:rsidR="00882585">
        <w:rPr>
          <w:rFonts w:ascii="Arial" w:eastAsia="Calibri" w:hAnsi="Arial" w:cs="Arial"/>
          <w:b/>
          <w:bCs/>
          <w:sz w:val="24"/>
          <w:lang w:val="en-GB"/>
        </w:rPr>
        <w:t>band n78</w:t>
      </w:r>
    </w:p>
    <w:p w14:paraId="61529F8D" w14:textId="17C2CC02" w:rsidR="00841BCD" w:rsidRPr="002B7A2A" w:rsidRDefault="00841BCD" w:rsidP="00841BCD">
      <w:pPr>
        <w:tabs>
          <w:tab w:val="left" w:pos="1985"/>
        </w:tabs>
        <w:spacing w:after="120" w:line="240" w:lineRule="auto"/>
        <w:rPr>
          <w:rFonts w:ascii="Arial" w:eastAsia="MS Mincho" w:hAnsi="Arial" w:cs="Arial"/>
          <w:b/>
          <w:bCs/>
          <w:sz w:val="24"/>
          <w:szCs w:val="20"/>
          <w:lang w:val="en-GB"/>
        </w:rPr>
      </w:pPr>
      <w:r w:rsidRPr="00FE5909">
        <w:rPr>
          <w:rFonts w:ascii="Arial" w:eastAsia="MS Mincho" w:hAnsi="Arial" w:cs="Arial"/>
          <w:b/>
          <w:bCs/>
          <w:sz w:val="24"/>
          <w:szCs w:val="20"/>
          <w:lang w:val="en-GB"/>
        </w:rPr>
        <w:t>Agenda item:</w:t>
      </w:r>
      <w:r w:rsidRPr="00FE5909">
        <w:rPr>
          <w:rFonts w:ascii="Arial" w:eastAsia="MS Mincho" w:hAnsi="Arial" w:cs="Arial"/>
          <w:b/>
          <w:bCs/>
          <w:sz w:val="24"/>
          <w:szCs w:val="20"/>
          <w:lang w:val="en-GB"/>
        </w:rPr>
        <w:tab/>
      </w:r>
      <w:r w:rsidR="00D57B34">
        <w:rPr>
          <w:rFonts w:ascii="Arial" w:eastAsia="MS Mincho" w:hAnsi="Arial" w:cs="Arial"/>
          <w:b/>
          <w:bCs/>
          <w:sz w:val="24"/>
          <w:szCs w:val="20"/>
          <w:lang w:val="en-GB"/>
        </w:rPr>
        <w:t>7.16.1</w:t>
      </w:r>
    </w:p>
    <w:p w14:paraId="329520CF" w14:textId="6E9B710E" w:rsidR="00D66188" w:rsidRPr="002B7A2A" w:rsidRDefault="00841BCD" w:rsidP="00841BCD">
      <w:pPr>
        <w:tabs>
          <w:tab w:val="left" w:pos="1985"/>
        </w:tabs>
        <w:rPr>
          <w:rFonts w:ascii="Arial" w:eastAsia="Calibri" w:hAnsi="Arial" w:cs="Arial"/>
          <w:b/>
          <w:bCs/>
          <w:sz w:val="24"/>
          <w:lang w:val="en-GB"/>
        </w:rPr>
      </w:pPr>
      <w:r w:rsidRPr="002B7A2A">
        <w:rPr>
          <w:rFonts w:ascii="Arial" w:eastAsia="Calibri" w:hAnsi="Arial" w:cs="Arial"/>
          <w:b/>
          <w:bCs/>
          <w:sz w:val="24"/>
          <w:lang w:val="en-GB"/>
        </w:rPr>
        <w:t>Document for:</w:t>
      </w:r>
      <w:r w:rsidRPr="002B7A2A">
        <w:rPr>
          <w:rFonts w:ascii="Arial" w:eastAsia="Calibri" w:hAnsi="Arial" w:cs="Arial"/>
          <w:b/>
          <w:bCs/>
          <w:sz w:val="24"/>
          <w:lang w:val="en-GB"/>
        </w:rPr>
        <w:tab/>
      </w:r>
      <w:r w:rsidR="00902FF1">
        <w:rPr>
          <w:rFonts w:ascii="Arial" w:eastAsia="Calibri" w:hAnsi="Arial" w:cs="Arial"/>
          <w:b/>
          <w:bCs/>
          <w:sz w:val="24"/>
          <w:lang w:val="en-GB"/>
        </w:rPr>
        <w:t>Information</w:t>
      </w:r>
    </w:p>
    <w:p w14:paraId="2C3BDAE7" w14:textId="7299DC19" w:rsidR="00841BCD" w:rsidRPr="002B7A2A" w:rsidRDefault="00841BCD" w:rsidP="00A37002">
      <w:pPr>
        <w:pStyle w:val="RAN4H1"/>
      </w:pPr>
      <w:bookmarkStart w:id="3" w:name="_Toc116995841"/>
      <w:r w:rsidRPr="002B7A2A">
        <w:t>Intro</w:t>
      </w:r>
      <w:r w:rsidRPr="002B7A2A">
        <w:rPr>
          <w:rStyle w:val="RAN4H1Char"/>
        </w:rPr>
        <w:t>ductio</w:t>
      </w:r>
      <w:r w:rsidRPr="002B7A2A">
        <w:t>n</w:t>
      </w:r>
      <w:bookmarkEnd w:id="3"/>
    </w:p>
    <w:p w14:paraId="710D4A47" w14:textId="689FD6DD" w:rsidR="000C3F2E" w:rsidRPr="00BD424E" w:rsidRDefault="00C87DE2" w:rsidP="006B5A78">
      <w:r>
        <w:t xml:space="preserve">The </w:t>
      </w:r>
      <w:r w:rsidR="004342A5">
        <w:t>S</w:t>
      </w:r>
      <w:r w:rsidR="00E6702B">
        <w:t xml:space="preserve">tudy on Spatial Channel Modelling for Demodulation </w:t>
      </w:r>
      <w:r w:rsidR="009E3A93" w:rsidRPr="009E3A93">
        <w:t xml:space="preserve">Performance </w:t>
      </w:r>
      <w:r w:rsidR="00E6702B">
        <w:t xml:space="preserve">Requirements was approved at </w:t>
      </w:r>
      <w:r w:rsidR="00871FD6">
        <w:t>RAN</w:t>
      </w:r>
      <w:r w:rsidR="00E6702B">
        <w:t>#</w:t>
      </w:r>
      <w:r w:rsidR="009E3A93">
        <w:t>104 [1]</w:t>
      </w:r>
      <w:r w:rsidR="00E6702B">
        <w:t xml:space="preserve">, and </w:t>
      </w:r>
      <w:r w:rsidR="007A6BDF" w:rsidRPr="00BD424E">
        <w:t>RAN4#112</w:t>
      </w:r>
      <w:r w:rsidR="00495F77">
        <w:t xml:space="preserve">, </w:t>
      </w:r>
      <w:r w:rsidR="00645F1B" w:rsidRPr="00BD424E">
        <w:t>RAN4#112</w:t>
      </w:r>
      <w:r w:rsidR="00645F1B">
        <w:t xml:space="preserve">b </w:t>
      </w:r>
      <w:r w:rsidR="00495F77">
        <w:t xml:space="preserve">and </w:t>
      </w:r>
      <w:r w:rsidR="00495F77" w:rsidRPr="00BD424E">
        <w:t>RAN4#11</w:t>
      </w:r>
      <w:r w:rsidR="00495F77">
        <w:t xml:space="preserve">3 </w:t>
      </w:r>
      <w:r w:rsidR="00E6702B">
        <w:t xml:space="preserve">approved </w:t>
      </w:r>
      <w:r w:rsidR="000C3F2E" w:rsidRPr="00BD424E">
        <w:t>way forward</w:t>
      </w:r>
      <w:r w:rsidR="004342A5">
        <w:t xml:space="preserve"> agreements</w:t>
      </w:r>
      <w:r w:rsidR="000C3F2E" w:rsidRPr="00BD424E">
        <w:t xml:space="preserve"> </w:t>
      </w:r>
      <w:r w:rsidR="00F92E8D" w:rsidRPr="00BD424E">
        <w:t>[</w:t>
      </w:r>
      <w:r w:rsidR="009E3A93">
        <w:t>2</w:t>
      </w:r>
      <w:r w:rsidR="00F92E8D" w:rsidRPr="00BD424E">
        <w:t>]</w:t>
      </w:r>
      <w:r w:rsidR="001F0DFA">
        <w:t xml:space="preserve">, </w:t>
      </w:r>
      <w:r w:rsidR="004342A5">
        <w:t>[</w:t>
      </w:r>
      <w:r w:rsidR="009E3A93">
        <w:t>3</w:t>
      </w:r>
      <w:r w:rsidR="004342A5">
        <w:t>]</w:t>
      </w:r>
      <w:r w:rsidR="001F0DFA">
        <w:t xml:space="preserve"> and [</w:t>
      </w:r>
      <w:r w:rsidR="000B66FA" w:rsidRPr="00BB69FC">
        <w:t>4</w:t>
      </w:r>
      <w:r w:rsidR="001F0DFA">
        <w:t>]</w:t>
      </w:r>
      <w:r w:rsidR="004342A5">
        <w:t xml:space="preserve"> respectively</w:t>
      </w:r>
      <w:r w:rsidR="00F92E8D" w:rsidRPr="00BD424E">
        <w:t xml:space="preserve">. </w:t>
      </w:r>
    </w:p>
    <w:p w14:paraId="0EC3DDF4" w14:textId="6E0C6628" w:rsidR="00F55A99" w:rsidRPr="00BD424E" w:rsidRDefault="000C3F15" w:rsidP="006B5A78">
      <w:r w:rsidRPr="00BD424E">
        <w:t xml:space="preserve">In this contribution we provide </w:t>
      </w:r>
      <w:r w:rsidR="00BB0B49" w:rsidRPr="00BD424E">
        <w:t>observations</w:t>
      </w:r>
      <w:r w:rsidRPr="00BD424E">
        <w:t xml:space="preserve"> </w:t>
      </w:r>
      <w:r w:rsidR="00584CCA" w:rsidRPr="00BD424E">
        <w:t xml:space="preserve">of spatial characteristics </w:t>
      </w:r>
      <w:r w:rsidR="000F5AFE" w:rsidRPr="00BD424E">
        <w:t>o</w:t>
      </w:r>
      <w:r w:rsidR="00845A10" w:rsidRPr="00BD424E">
        <w:t>f</w:t>
      </w:r>
      <w:r w:rsidR="000F5AFE" w:rsidRPr="00BD424E">
        <w:t xml:space="preserve"> </w:t>
      </w:r>
      <w:r w:rsidR="00BF364A" w:rsidRPr="00BD424E">
        <w:t xml:space="preserve">measured </w:t>
      </w:r>
      <w:r w:rsidR="000F5AFE" w:rsidRPr="00BD424E">
        <w:t>MIMO</w:t>
      </w:r>
      <w:r w:rsidR="00845A10" w:rsidRPr="00BD424E">
        <w:t xml:space="preserve"> </w:t>
      </w:r>
      <w:r w:rsidR="00BF364A" w:rsidRPr="00BD424E">
        <w:t xml:space="preserve">channels from </w:t>
      </w:r>
      <w:r w:rsidR="00BB0B49">
        <w:t xml:space="preserve">typical </w:t>
      </w:r>
      <w:r w:rsidR="00BF364A" w:rsidRPr="00BD424E">
        <w:t>deployments</w:t>
      </w:r>
      <w:r w:rsidR="000F5AFE" w:rsidRPr="00BD424E">
        <w:t xml:space="preserve">, focusing on </w:t>
      </w:r>
      <w:r w:rsidR="00845A10" w:rsidRPr="00BD424E">
        <w:t>the evolution of spatial preferences of</w:t>
      </w:r>
      <w:r w:rsidR="000F5AFE" w:rsidRPr="00BD424E">
        <w:t xml:space="preserve"> channels in time.</w:t>
      </w:r>
      <w:r w:rsidR="009E3A93">
        <w:t xml:space="preserve"> The purpose of this contribution is to support the group with </w:t>
      </w:r>
      <w:r w:rsidR="001652EA">
        <w:t xml:space="preserve">identification of important properties of </w:t>
      </w:r>
      <w:r w:rsidR="00BA6589">
        <w:t>typical propagation environments to be reflected as close as reasonably possible in a</w:t>
      </w:r>
      <w:r w:rsidR="001652EA">
        <w:t xml:space="preserve"> spatial channel model</w:t>
      </w:r>
      <w:r w:rsidR="00BA6589">
        <w:t>.</w:t>
      </w:r>
      <w:r w:rsidR="003C5B09">
        <w:t xml:space="preserve"> In this contribution we extend the</w:t>
      </w:r>
      <w:r w:rsidR="00923ABA">
        <w:t xml:space="preserve"> set of</w:t>
      </w:r>
      <w:r w:rsidR="003C5B09">
        <w:t xml:space="preserve"> </w:t>
      </w:r>
      <w:r w:rsidR="00923ABA">
        <w:t xml:space="preserve">measurements to </w:t>
      </w:r>
      <w:proofErr w:type="gramStart"/>
      <w:r w:rsidR="00017731">
        <w:t>n78</w:t>
      </w:r>
      <w:proofErr w:type="gramEnd"/>
      <w:r w:rsidR="00017731">
        <w:t xml:space="preserve"> which is an imp</w:t>
      </w:r>
      <w:r w:rsidR="00AA03E7">
        <w:t>ortant band for many commercial networks.</w:t>
      </w:r>
      <w:r w:rsidR="003C5B09">
        <w:t xml:space="preserve"> </w:t>
      </w:r>
      <w:r w:rsidR="007B07D3">
        <w:t xml:space="preserve"> Other observations of basic properties of MIMO channels in sample typical deployments are provided in [</w:t>
      </w:r>
      <w:r w:rsidR="004D163B">
        <w:t>5</w:t>
      </w:r>
      <w:r w:rsidR="0057197E">
        <w:t xml:space="preserve">, </w:t>
      </w:r>
      <w:r w:rsidR="004D163B">
        <w:t>6</w:t>
      </w:r>
      <w:r w:rsidR="008F4387">
        <w:t xml:space="preserve">, </w:t>
      </w:r>
      <w:r w:rsidR="004D163B">
        <w:t>7</w:t>
      </w:r>
      <w:r w:rsidR="007B07D3">
        <w:t>]</w:t>
      </w:r>
      <w:r w:rsidR="00AA03E7">
        <w:t xml:space="preserve"> focusing on 2100 and 2600 MHz bands</w:t>
      </w:r>
      <w:r w:rsidR="0057197E">
        <w:t>.</w:t>
      </w:r>
      <w:r w:rsidR="002F5D9F">
        <w:t xml:space="preserve"> </w:t>
      </w:r>
    </w:p>
    <w:p w14:paraId="2B2065FD" w14:textId="2284DED3" w:rsidR="00AC1A8D" w:rsidRPr="002B7A2A" w:rsidRDefault="00AB225A" w:rsidP="00AC1A8D">
      <w:pPr>
        <w:pStyle w:val="RAN4H1"/>
      </w:pPr>
      <w:r>
        <w:t>F</w:t>
      </w:r>
      <w:r w:rsidR="00925187">
        <w:t>ield measurements</w:t>
      </w:r>
      <w:r w:rsidR="00355D6D">
        <w:t xml:space="preserve"> from typical deployments</w:t>
      </w:r>
      <w:r>
        <w:t xml:space="preserve"> </w:t>
      </w:r>
      <w:r w:rsidR="002000A0">
        <w:t xml:space="preserve"> </w:t>
      </w:r>
    </w:p>
    <w:p w14:paraId="100E1CC1" w14:textId="226C5E2E" w:rsidR="006058B4" w:rsidRPr="00BB0B49" w:rsidRDefault="00BB0B49" w:rsidP="0014058A">
      <w:pPr>
        <w:pStyle w:val="RAN4H2"/>
        <w:rPr>
          <w:lang w:val="en-GB"/>
        </w:rPr>
      </w:pPr>
      <w:r w:rsidRPr="00BB0B49">
        <w:rPr>
          <w:lang w:val="en-GB"/>
        </w:rPr>
        <w:t>Measurement setup</w:t>
      </w:r>
      <w:r w:rsidR="00225BB1">
        <w:rPr>
          <w:lang w:val="en-GB"/>
        </w:rPr>
        <w:t xml:space="preserve"> and scope</w:t>
      </w:r>
    </w:p>
    <w:p w14:paraId="12CCD6F2" w14:textId="1B226B21" w:rsidR="006815B9" w:rsidRDefault="00851EB7" w:rsidP="006815B9">
      <w:r>
        <w:rPr>
          <w:lang w:val="en-GB"/>
        </w:rPr>
        <w:t xml:space="preserve">Uplink </w:t>
      </w:r>
      <w:r w:rsidR="00791093">
        <w:rPr>
          <w:lang w:val="en-GB"/>
        </w:rPr>
        <w:t>sounding reference</w:t>
      </w:r>
      <w:r>
        <w:rPr>
          <w:lang w:val="en-GB"/>
        </w:rPr>
        <w:t xml:space="preserve"> </w:t>
      </w:r>
      <w:r w:rsidR="009B1F00">
        <w:rPr>
          <w:lang w:val="en-GB"/>
        </w:rPr>
        <w:t>signals</w:t>
      </w:r>
      <w:r w:rsidR="00791093">
        <w:rPr>
          <w:lang w:val="en-GB"/>
        </w:rPr>
        <w:t xml:space="preserve"> (SRS)</w:t>
      </w:r>
      <w:r w:rsidR="009B1F00">
        <w:rPr>
          <w:lang w:val="en-GB"/>
        </w:rPr>
        <w:t xml:space="preserve"> were used for evaluation of respective MIMO channel</w:t>
      </w:r>
      <w:r w:rsidR="004737FA">
        <w:rPr>
          <w:lang w:val="en-GB"/>
        </w:rPr>
        <w:t xml:space="preserve"> </w:t>
      </w:r>
      <w:r w:rsidR="005042CC">
        <w:t>between</w:t>
      </w:r>
      <w:r w:rsidR="004D679C" w:rsidRPr="00FD15A7">
        <w:t xml:space="preserve"> a typical </w:t>
      </w:r>
      <w:r w:rsidR="004D679C">
        <w:t xml:space="preserve">commercial </w:t>
      </w:r>
      <w:r w:rsidR="004D679C" w:rsidRPr="00FD15A7">
        <w:t xml:space="preserve">MIMO </w:t>
      </w:r>
      <w:r w:rsidR="004737FA">
        <w:t>base station and</w:t>
      </w:r>
      <w:r w:rsidR="00791093">
        <w:t xml:space="preserve"> </w:t>
      </w:r>
      <w:r w:rsidR="005042CC">
        <w:t xml:space="preserve">a </w:t>
      </w:r>
      <w:r w:rsidR="00791093">
        <w:t xml:space="preserve">UE. </w:t>
      </w:r>
      <w:r w:rsidR="004D679C" w:rsidRPr="00FD15A7">
        <w:t xml:space="preserve"> Measurements were conducted </w:t>
      </w:r>
      <w:r w:rsidR="00E642B0">
        <w:t>using</w:t>
      </w:r>
      <w:r w:rsidR="004D679C" w:rsidRPr="00FD15A7">
        <w:t xml:space="preserve"> a </w:t>
      </w:r>
      <w:r w:rsidR="005042CC">
        <w:t>40</w:t>
      </w:r>
      <w:r w:rsidR="004D679C" w:rsidRPr="00FD15A7">
        <w:t xml:space="preserve">MHz channel </w:t>
      </w:r>
      <w:r w:rsidR="00E642B0">
        <w:t xml:space="preserve">in n78 </w:t>
      </w:r>
      <w:r w:rsidR="00834A06">
        <w:t xml:space="preserve">band </w:t>
      </w:r>
      <w:r w:rsidR="00E642B0">
        <w:t>(</w:t>
      </w:r>
      <w:r w:rsidR="00C852DE" w:rsidRPr="00C852DE">
        <w:t>3680 – 3720</w:t>
      </w:r>
      <w:r w:rsidR="00C852DE">
        <w:t xml:space="preserve"> </w:t>
      </w:r>
      <w:r w:rsidR="004D679C" w:rsidRPr="00FD15A7">
        <w:t>MHz</w:t>
      </w:r>
      <w:r w:rsidR="00E642B0">
        <w:t>)</w:t>
      </w:r>
      <w:r w:rsidR="004D679C" w:rsidRPr="00FD15A7">
        <w:t xml:space="preserve"> </w:t>
      </w:r>
      <w:r w:rsidR="00B82932">
        <w:t xml:space="preserve">in </w:t>
      </w:r>
      <w:r w:rsidR="00834A06">
        <w:t>four locations</w:t>
      </w:r>
      <w:r w:rsidR="004D679C">
        <w:t xml:space="preserve"> </w:t>
      </w:r>
      <w:r w:rsidR="00737D50">
        <w:t>A to D</w:t>
      </w:r>
      <w:r w:rsidR="00737D50" w:rsidRPr="00AC530D">
        <w:t xml:space="preserve"> </w:t>
      </w:r>
      <w:r w:rsidR="004D679C" w:rsidRPr="00AC530D">
        <w:t>shown in</w:t>
      </w:r>
      <w:r w:rsidR="004D679C">
        <w:t xml:space="preserve"> </w:t>
      </w:r>
      <w:r w:rsidR="004D679C">
        <w:fldChar w:fldCharType="begin"/>
      </w:r>
      <w:r w:rsidR="004D679C">
        <w:instrText xml:space="preserve"> REF _Ref173927481 \h </w:instrText>
      </w:r>
      <w:r w:rsidR="004D679C">
        <w:fldChar w:fldCharType="separate"/>
      </w:r>
      <w:r w:rsidR="004D679C">
        <w:t xml:space="preserve">Figure </w:t>
      </w:r>
      <w:r w:rsidR="004D679C">
        <w:rPr>
          <w:noProof/>
        </w:rPr>
        <w:t>1</w:t>
      </w:r>
      <w:r w:rsidR="004D679C">
        <w:fldChar w:fldCharType="end"/>
      </w:r>
      <w:r w:rsidR="004D679C">
        <w:t>. Reported samples were collected in static positions during office hours, with some movement of people and vehicles in the coverage sector, yet not in the immediate vicinity of the measurement setup.</w:t>
      </w:r>
      <w:r w:rsidR="006815B9">
        <w:t xml:space="preserve"> The output of the measurements </w:t>
      </w:r>
      <w:r w:rsidR="00834A06">
        <w:t xml:space="preserve">was </w:t>
      </w:r>
      <w:r w:rsidR="00380E4A">
        <w:t>reconstructed into</w:t>
      </w:r>
      <w:r w:rsidR="006815B9">
        <w:t xml:space="preserve"> channel gains per transmitter and receiver port pair (the H matrices), including all </w:t>
      </w:r>
      <w:r w:rsidR="006815B9" w:rsidRPr="00A33018">
        <w:t>system gains and losses</w:t>
      </w:r>
      <w:r w:rsidR="006815B9">
        <w:t>.</w:t>
      </w:r>
      <w:r w:rsidR="006D1EA0">
        <w:t xml:space="preserve"> The H matrices were post-processed</w:t>
      </w:r>
      <w:r w:rsidR="000608C3">
        <w:t xml:space="preserve">, </w:t>
      </w:r>
      <w:r w:rsidR="00013725">
        <w:t>and in</w:t>
      </w:r>
      <w:r w:rsidR="000F176C">
        <w:t xml:space="preserve"> this </w:t>
      </w:r>
      <w:proofErr w:type="gramStart"/>
      <w:r w:rsidR="000F176C">
        <w:t>contribution</w:t>
      </w:r>
      <w:proofErr w:type="gramEnd"/>
      <w:r w:rsidR="000F176C">
        <w:t xml:space="preserve"> we report angles of </w:t>
      </w:r>
      <w:r w:rsidR="00013725">
        <w:t xml:space="preserve">arrival determined </w:t>
      </w:r>
      <w:r w:rsidR="000608C3">
        <w:t>using MUSIC algorithm</w:t>
      </w:r>
      <w:r w:rsidR="00756804">
        <w:t xml:space="preserve"> for four locations </w:t>
      </w:r>
      <w:r w:rsidR="003D23E3">
        <w:t>A to D</w:t>
      </w:r>
      <w:r w:rsidR="000608C3">
        <w:t>.</w:t>
      </w:r>
    </w:p>
    <w:p w14:paraId="470ECFF1" w14:textId="6CB7FC79" w:rsidR="009B24FF" w:rsidRDefault="00E10E7F" w:rsidP="00BA19F1">
      <w:pPr>
        <w:rPr>
          <w:lang w:val="en-GB"/>
        </w:rPr>
      </w:pPr>
      <w:r>
        <w:rPr>
          <w:lang w:val="en-GB"/>
        </w:rPr>
        <w:t>Locations A and C can be characterised as having a dominant line-of-sight component,</w:t>
      </w:r>
      <w:r w:rsidR="00D12F40" w:rsidRPr="00D12F40">
        <w:rPr>
          <w:lang w:val="en-GB"/>
        </w:rPr>
        <w:t xml:space="preserve"> </w:t>
      </w:r>
      <w:r w:rsidR="00D12F40" w:rsidRPr="000F4E7C">
        <w:rPr>
          <w:lang w:val="en-GB"/>
        </w:rPr>
        <w:t>yet with several reflections from surrounding buildings</w:t>
      </w:r>
      <w:r w:rsidR="00D12F40">
        <w:rPr>
          <w:lang w:val="en-GB"/>
        </w:rPr>
        <w:t>.</w:t>
      </w:r>
      <w:r>
        <w:rPr>
          <w:lang w:val="en-GB"/>
        </w:rPr>
        <w:t xml:space="preserve"> Locations B and </w:t>
      </w:r>
      <w:r w:rsidR="006B65B1">
        <w:rPr>
          <w:lang w:val="en-GB"/>
        </w:rPr>
        <w:t>D</w:t>
      </w:r>
      <w:r w:rsidR="006B65B1" w:rsidRPr="000F4E7C">
        <w:rPr>
          <w:lang w:val="en-GB"/>
        </w:rPr>
        <w:t xml:space="preserve"> </w:t>
      </w:r>
      <w:r w:rsidR="000F4E7C" w:rsidRPr="000F4E7C">
        <w:rPr>
          <w:lang w:val="en-GB"/>
        </w:rPr>
        <w:t xml:space="preserve">can be characterised as </w:t>
      </w:r>
      <w:r w:rsidR="00D12F40">
        <w:rPr>
          <w:lang w:val="en-GB"/>
        </w:rPr>
        <w:t>non-</w:t>
      </w:r>
      <w:r w:rsidR="000F4E7C" w:rsidRPr="000F4E7C">
        <w:rPr>
          <w:lang w:val="en-GB"/>
        </w:rPr>
        <w:t>line-of-sight</w:t>
      </w:r>
      <w:r w:rsidR="004761B0">
        <w:rPr>
          <w:lang w:val="en-GB"/>
        </w:rPr>
        <w:t xml:space="preserve"> due to obstructions from surrounding buildings</w:t>
      </w:r>
      <w:r w:rsidR="00D12F40">
        <w:rPr>
          <w:lang w:val="en-GB"/>
        </w:rPr>
        <w:t>.</w:t>
      </w:r>
      <w:r w:rsidR="007E2C2D">
        <w:rPr>
          <w:lang w:val="en-GB"/>
        </w:rPr>
        <w:t xml:space="preserve"> </w:t>
      </w:r>
      <w:r w:rsidR="00A348B8">
        <w:rPr>
          <w:lang w:val="en-GB"/>
        </w:rPr>
        <w:t>However, t</w:t>
      </w:r>
      <w:r w:rsidR="007E2C2D">
        <w:rPr>
          <w:lang w:val="en-GB"/>
        </w:rPr>
        <w:t xml:space="preserve">he </w:t>
      </w:r>
      <w:proofErr w:type="spellStart"/>
      <w:r w:rsidR="007E2C2D">
        <w:rPr>
          <w:lang w:val="en-GB"/>
        </w:rPr>
        <w:t>LoS</w:t>
      </w:r>
      <w:proofErr w:type="spellEnd"/>
      <w:r w:rsidR="007E2C2D">
        <w:rPr>
          <w:lang w:val="en-GB"/>
        </w:rPr>
        <w:t xml:space="preserve"> or </w:t>
      </w:r>
      <w:proofErr w:type="spellStart"/>
      <w:r w:rsidR="007E2C2D">
        <w:rPr>
          <w:lang w:val="en-GB"/>
        </w:rPr>
        <w:t>NLoS</w:t>
      </w:r>
      <w:proofErr w:type="spellEnd"/>
      <w:r w:rsidR="007E2C2D">
        <w:rPr>
          <w:lang w:val="en-GB"/>
        </w:rPr>
        <w:t xml:space="preserve"> determination </w:t>
      </w:r>
      <w:r w:rsidR="00EE3763">
        <w:rPr>
          <w:lang w:val="en-GB"/>
        </w:rPr>
        <w:t>is indicative</w:t>
      </w:r>
      <w:r w:rsidR="00827921">
        <w:rPr>
          <w:lang w:val="en-GB"/>
        </w:rPr>
        <w:t>. The determination is</w:t>
      </w:r>
      <w:r w:rsidR="00AC1FD2">
        <w:rPr>
          <w:lang w:val="en-GB"/>
        </w:rPr>
        <w:t xml:space="preserve"> based on</w:t>
      </w:r>
      <w:r w:rsidR="00827921">
        <w:rPr>
          <w:lang w:val="en-GB"/>
        </w:rPr>
        <w:t xml:space="preserve"> analysis of </w:t>
      </w:r>
      <w:r w:rsidR="009B1898">
        <w:rPr>
          <w:lang w:val="en-GB"/>
        </w:rPr>
        <w:t xml:space="preserve">power delay profiles </w:t>
      </w:r>
      <w:r w:rsidR="006C715E">
        <w:rPr>
          <w:lang w:val="en-GB"/>
        </w:rPr>
        <w:t xml:space="preserve">from </w:t>
      </w:r>
      <w:r w:rsidR="00AC1FD2">
        <w:rPr>
          <w:lang w:val="en-GB"/>
        </w:rPr>
        <w:t>previous test campaigns utilising same locations.</w:t>
      </w:r>
      <w:r w:rsidR="00EE3763">
        <w:rPr>
          <w:lang w:val="en-GB"/>
        </w:rPr>
        <w:t xml:space="preserve"> </w:t>
      </w:r>
      <w:r w:rsidR="00E964C4">
        <w:rPr>
          <w:lang w:val="en-GB"/>
        </w:rPr>
        <w:t>Sample typical PDP for</w:t>
      </w:r>
      <w:r w:rsidR="006E0909">
        <w:rPr>
          <w:lang w:val="en-GB"/>
        </w:rPr>
        <w:t xml:space="preserve"> downlink direction </w:t>
      </w:r>
      <w:r w:rsidR="00A675F5">
        <w:rPr>
          <w:lang w:val="en-GB"/>
        </w:rPr>
        <w:t xml:space="preserve">for Location A </w:t>
      </w:r>
      <w:r w:rsidR="006E0909">
        <w:rPr>
          <w:lang w:val="en-GB"/>
        </w:rPr>
        <w:t xml:space="preserve">is </w:t>
      </w:r>
      <w:r w:rsidR="00B56F8F">
        <w:rPr>
          <w:lang w:val="en-GB"/>
        </w:rPr>
        <w:t>provided in Fig</w:t>
      </w:r>
      <w:r w:rsidR="0012264A">
        <w:rPr>
          <w:lang w:val="en-GB"/>
        </w:rPr>
        <w:t>ure</w:t>
      </w:r>
      <w:r w:rsidR="00B56F8F">
        <w:rPr>
          <w:lang w:val="en-GB"/>
        </w:rPr>
        <w:t xml:space="preserve"> 3 of [</w:t>
      </w:r>
      <w:r w:rsidR="004D163B">
        <w:rPr>
          <w:lang w:val="en-GB"/>
        </w:rPr>
        <w:t>6</w:t>
      </w:r>
      <w:r w:rsidR="00B56F8F">
        <w:rPr>
          <w:lang w:val="en-GB"/>
        </w:rPr>
        <w:t>].</w:t>
      </w:r>
      <w:r w:rsidR="00E964C4">
        <w:rPr>
          <w:lang w:val="en-GB"/>
        </w:rPr>
        <w:t xml:space="preserve">  </w:t>
      </w:r>
    </w:p>
    <w:p w14:paraId="41FFC624" w14:textId="695D962E" w:rsidR="000D7830" w:rsidRDefault="00323753" w:rsidP="00BA19F1">
      <w:pPr>
        <w:rPr>
          <w:lang w:val="en-GB"/>
        </w:rPr>
      </w:pPr>
      <w:r>
        <w:rPr>
          <w:lang w:val="en-GB"/>
        </w:rPr>
        <w:t xml:space="preserve">This contribution </w:t>
      </w:r>
      <w:r w:rsidR="00E350EC">
        <w:rPr>
          <w:lang w:val="en-GB"/>
        </w:rPr>
        <w:t>presents an empirical analysis of an</w:t>
      </w:r>
      <w:r w:rsidR="00310A39">
        <w:rPr>
          <w:lang w:val="en-GB"/>
        </w:rPr>
        <w:t xml:space="preserve">gular spread distributions and eigenmode </w:t>
      </w:r>
      <w:r w:rsidR="002E0014">
        <w:rPr>
          <w:lang w:val="en-GB"/>
        </w:rPr>
        <w:t>behaviour</w:t>
      </w:r>
      <w:r w:rsidR="00310A39">
        <w:rPr>
          <w:lang w:val="en-GB"/>
        </w:rPr>
        <w:t xml:space="preserve"> based </w:t>
      </w:r>
      <w:r w:rsidR="002E0014">
        <w:rPr>
          <w:lang w:val="en-GB"/>
        </w:rPr>
        <w:t>on measurement data</w:t>
      </w:r>
      <w:r w:rsidR="00AA0B9E">
        <w:rPr>
          <w:lang w:val="en-GB"/>
        </w:rPr>
        <w:t>. The analysis provides insights into spatial dispersion characteristics and the evolution of channel rank in a practical deployment scenario</w:t>
      </w:r>
      <w:r w:rsidR="00480F5E">
        <w:rPr>
          <w:lang w:val="en-GB"/>
        </w:rPr>
        <w:t xml:space="preserve">. </w:t>
      </w:r>
      <w:r w:rsidR="00627973" w:rsidRPr="00627973">
        <w:t>The SCM should have sufficient flexibility to accurately capture the observed behaviors, ensuring a realistic representation of multipath propagation and MIMO channel characteristics</w:t>
      </w:r>
      <w:r w:rsidR="004F0CE0">
        <w:t>.</w:t>
      </w:r>
    </w:p>
    <w:p w14:paraId="4B2FFB3E" w14:textId="184B3878" w:rsidR="00C149B0" w:rsidRDefault="006300C0" w:rsidP="00C149B0">
      <w:pPr>
        <w:keepNext/>
        <w:jc w:val="center"/>
      </w:pPr>
      <w:r>
        <w:rPr>
          <w:noProof/>
        </w:rPr>
        <w:lastRenderedPageBreak/>
        <w:drawing>
          <wp:inline distT="0" distB="0" distL="0" distR="0" wp14:anchorId="30561C2D" wp14:editId="6ADB10C3">
            <wp:extent cx="3436560" cy="2634558"/>
            <wp:effectExtent l="0" t="0" r="0" b="0"/>
            <wp:docPr id="1997117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117909"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436560" cy="2634558"/>
                    </a:xfrm>
                    <a:prstGeom prst="rect">
                      <a:avLst/>
                    </a:prstGeom>
                    <a:noFill/>
                  </pic:spPr>
                </pic:pic>
              </a:graphicData>
            </a:graphic>
          </wp:inline>
        </w:drawing>
      </w:r>
    </w:p>
    <w:p w14:paraId="0AC64534" w14:textId="2018B987" w:rsidR="00C149B0" w:rsidRPr="00C14FCE" w:rsidRDefault="00C149B0" w:rsidP="00C149B0">
      <w:pPr>
        <w:pStyle w:val="Caption"/>
        <w:rPr>
          <w:color w:val="FF0000"/>
          <w:lang w:val="en-GB"/>
        </w:rPr>
      </w:pPr>
      <w:bookmarkStart w:id="4" w:name="_Ref173927481"/>
      <w:bookmarkStart w:id="5" w:name="_Ref173927433"/>
      <w:r>
        <w:t xml:space="preserve">Figure </w:t>
      </w:r>
      <w:fldSimple w:instr=" SEQ Figure \* ARABIC ">
        <w:r w:rsidR="009D5ED8">
          <w:rPr>
            <w:noProof/>
          </w:rPr>
          <w:t>1</w:t>
        </w:r>
      </w:fldSimple>
      <w:bookmarkEnd w:id="4"/>
      <w:r>
        <w:t xml:space="preserve">. </w:t>
      </w:r>
      <w:r w:rsidRPr="009A5F0D">
        <w:t>Measurement</w:t>
      </w:r>
      <w:r>
        <w:t xml:space="preserve"> </w:t>
      </w:r>
      <w:proofErr w:type="gramStart"/>
      <w:r>
        <w:t>point</w:t>
      </w:r>
      <w:proofErr w:type="gramEnd"/>
      <w:r w:rsidRPr="009A5F0D">
        <w:t xml:space="preserve"> locations</w:t>
      </w:r>
      <w:r>
        <w:t xml:space="preserve"> for the sample MIMO channels</w:t>
      </w:r>
      <w:r w:rsidRPr="009A5F0D">
        <w:t>.</w:t>
      </w:r>
      <w:bookmarkEnd w:id="5"/>
    </w:p>
    <w:tbl>
      <w:tblPr>
        <w:tblStyle w:val="TableGrid"/>
        <w:tblpPr w:leftFromText="180" w:rightFromText="180" w:vertAnchor="text" w:horzAnchor="margin" w:tblpY="72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9"/>
      </w:tblGrid>
      <w:tr w:rsidR="002A7D52" w14:paraId="5C1ECC9A" w14:textId="77777777" w:rsidTr="004567DC">
        <w:tc>
          <w:tcPr>
            <w:tcW w:w="4808" w:type="dxa"/>
          </w:tcPr>
          <w:p w14:paraId="522C93C4" w14:textId="77777777" w:rsidR="002A7D52" w:rsidRDefault="002A7D52" w:rsidP="002A7D52">
            <w:pPr>
              <w:keepNext/>
              <w:jc w:val="center"/>
            </w:pPr>
            <w:r>
              <w:rPr>
                <w:noProof/>
              </w:rPr>
              <w:drawing>
                <wp:anchor distT="0" distB="0" distL="114300" distR="114300" simplePos="0" relativeHeight="251582976" behindDoc="1" locked="0" layoutInCell="1" allowOverlap="1" wp14:anchorId="5FA03B08" wp14:editId="31528009">
                  <wp:simplePos x="0" y="0"/>
                  <wp:positionH relativeFrom="column">
                    <wp:posOffset>184150</wp:posOffset>
                  </wp:positionH>
                  <wp:positionV relativeFrom="margin">
                    <wp:posOffset>290195</wp:posOffset>
                  </wp:positionV>
                  <wp:extent cx="2277110" cy="1708150"/>
                  <wp:effectExtent l="0" t="0" r="8890" b="6350"/>
                  <wp:wrapTight wrapText="bothSides">
                    <wp:wrapPolygon edited="0">
                      <wp:start x="0" y="0"/>
                      <wp:lineTo x="0" y="21439"/>
                      <wp:lineTo x="21504" y="21439"/>
                      <wp:lineTo x="21504" y="0"/>
                      <wp:lineTo x="0" y="0"/>
                    </wp:wrapPolygon>
                  </wp:wrapTight>
                  <wp:docPr id="672363104" name="Picture 1" descr="A graph showing the value of a number of valu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363104" name="Picture 1" descr="A graph showing the value of a number of value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77110" cy="1708150"/>
                          </a:xfrm>
                          <a:prstGeom prst="rect">
                            <a:avLst/>
                          </a:prstGeom>
                        </pic:spPr>
                      </pic:pic>
                    </a:graphicData>
                  </a:graphic>
                  <wp14:sizeRelH relativeFrom="margin">
                    <wp14:pctWidth>0</wp14:pctWidth>
                  </wp14:sizeRelH>
                  <wp14:sizeRelV relativeFrom="margin">
                    <wp14:pctHeight>0</wp14:pctHeight>
                  </wp14:sizeRelV>
                </wp:anchor>
              </w:drawing>
            </w:r>
          </w:p>
        </w:tc>
        <w:tc>
          <w:tcPr>
            <w:tcW w:w="4809" w:type="dxa"/>
          </w:tcPr>
          <w:p w14:paraId="132DB8FF" w14:textId="77777777" w:rsidR="002A7D52" w:rsidRDefault="002A7D52" w:rsidP="002A7D52">
            <w:pPr>
              <w:keepNext/>
              <w:jc w:val="center"/>
            </w:pPr>
            <w:r>
              <w:rPr>
                <w:noProof/>
              </w:rPr>
              <w:drawing>
                <wp:anchor distT="0" distB="0" distL="114300" distR="114300" simplePos="0" relativeHeight="251675136" behindDoc="1" locked="0" layoutInCell="1" allowOverlap="1" wp14:anchorId="6CF5A2B3" wp14:editId="6FDAA0AA">
                  <wp:simplePos x="0" y="0"/>
                  <wp:positionH relativeFrom="margin">
                    <wp:posOffset>168275</wp:posOffset>
                  </wp:positionH>
                  <wp:positionV relativeFrom="paragraph">
                    <wp:posOffset>278130</wp:posOffset>
                  </wp:positionV>
                  <wp:extent cx="2219960" cy="1664970"/>
                  <wp:effectExtent l="0" t="0" r="8890" b="0"/>
                  <wp:wrapTight wrapText="bothSides">
                    <wp:wrapPolygon edited="0">
                      <wp:start x="0" y="0"/>
                      <wp:lineTo x="0" y="21254"/>
                      <wp:lineTo x="21501" y="21254"/>
                      <wp:lineTo x="21501" y="0"/>
                      <wp:lineTo x="0" y="0"/>
                    </wp:wrapPolygon>
                  </wp:wrapTight>
                  <wp:docPr id="1665212740" name="Picture 4"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212740" name="Picture 4" descr="A graph of different colored line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19960" cy="1664970"/>
                          </a:xfrm>
                          <a:prstGeom prst="rect">
                            <a:avLst/>
                          </a:prstGeom>
                        </pic:spPr>
                      </pic:pic>
                    </a:graphicData>
                  </a:graphic>
                  <wp14:sizeRelH relativeFrom="margin">
                    <wp14:pctWidth>0</wp14:pctWidth>
                  </wp14:sizeRelH>
                  <wp14:sizeRelV relativeFrom="margin">
                    <wp14:pctHeight>0</wp14:pctHeight>
                  </wp14:sizeRelV>
                </wp:anchor>
              </w:drawing>
            </w:r>
          </w:p>
        </w:tc>
      </w:tr>
      <w:tr w:rsidR="002A7D52" w14:paraId="7103CE4B" w14:textId="77777777" w:rsidTr="004567DC">
        <w:tc>
          <w:tcPr>
            <w:tcW w:w="9617" w:type="dxa"/>
            <w:gridSpan w:val="2"/>
          </w:tcPr>
          <w:p w14:paraId="2F5AE209" w14:textId="77777777" w:rsidR="00346965" w:rsidRDefault="00346965" w:rsidP="002A7D52">
            <w:pPr>
              <w:pStyle w:val="Caption"/>
            </w:pPr>
          </w:p>
          <w:p w14:paraId="7B546DC3" w14:textId="4145D721" w:rsidR="002A7D52" w:rsidRDefault="002A7D52" w:rsidP="002A7D52">
            <w:pPr>
              <w:pStyle w:val="Caption"/>
              <w:rPr>
                <w:noProof/>
              </w:rPr>
            </w:pPr>
            <w:r>
              <w:t xml:space="preserve">Figure 2.  Empirical CDF of Eigen Modes for Locations </w:t>
            </w:r>
            <w:r w:rsidR="0053743F">
              <w:t>A</w:t>
            </w:r>
            <w:r>
              <w:t xml:space="preserve"> and </w:t>
            </w:r>
            <w:r w:rsidR="0053743F">
              <w:t>C.</w:t>
            </w:r>
          </w:p>
        </w:tc>
      </w:tr>
      <w:tr w:rsidR="002A7D52" w14:paraId="52108A8E" w14:textId="77777777" w:rsidTr="004567DC">
        <w:tc>
          <w:tcPr>
            <w:tcW w:w="4808" w:type="dxa"/>
          </w:tcPr>
          <w:p w14:paraId="249C121A" w14:textId="77777777" w:rsidR="002A7D52" w:rsidRDefault="002A7D52" w:rsidP="002A7D52">
            <w:pPr>
              <w:keepNext/>
              <w:jc w:val="center"/>
            </w:pPr>
            <w:r>
              <w:rPr>
                <w:noProof/>
              </w:rPr>
              <w:drawing>
                <wp:anchor distT="0" distB="0" distL="114300" distR="114300" simplePos="0" relativeHeight="251760128" behindDoc="0" locked="0" layoutInCell="1" allowOverlap="1" wp14:anchorId="230DFC5C" wp14:editId="6F037438">
                  <wp:simplePos x="0" y="0"/>
                  <wp:positionH relativeFrom="margin">
                    <wp:posOffset>147955</wp:posOffset>
                  </wp:positionH>
                  <wp:positionV relativeFrom="paragraph">
                    <wp:posOffset>262890</wp:posOffset>
                  </wp:positionV>
                  <wp:extent cx="2325370" cy="1743075"/>
                  <wp:effectExtent l="0" t="0" r="0" b="9525"/>
                  <wp:wrapTopAndBottom/>
                  <wp:docPr id="542158463" name="Picture 7"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158463" name="Picture 7" descr="A graph of different colored line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25370" cy="1743075"/>
                          </a:xfrm>
                          <a:prstGeom prst="rect">
                            <a:avLst/>
                          </a:prstGeom>
                        </pic:spPr>
                      </pic:pic>
                    </a:graphicData>
                  </a:graphic>
                  <wp14:sizeRelH relativeFrom="margin">
                    <wp14:pctWidth>0</wp14:pctWidth>
                  </wp14:sizeRelH>
                  <wp14:sizeRelV relativeFrom="margin">
                    <wp14:pctHeight>0</wp14:pctHeight>
                  </wp14:sizeRelV>
                </wp:anchor>
              </w:drawing>
            </w:r>
          </w:p>
        </w:tc>
        <w:tc>
          <w:tcPr>
            <w:tcW w:w="4809" w:type="dxa"/>
          </w:tcPr>
          <w:p w14:paraId="126F4757" w14:textId="77777777" w:rsidR="002A7D52" w:rsidRDefault="002A7D52" w:rsidP="002A7D52">
            <w:pPr>
              <w:keepNext/>
              <w:jc w:val="center"/>
            </w:pPr>
            <w:r>
              <w:rPr>
                <w:noProof/>
              </w:rPr>
              <w:drawing>
                <wp:anchor distT="0" distB="0" distL="114300" distR="114300" simplePos="0" relativeHeight="251762176" behindDoc="0" locked="0" layoutInCell="1" allowOverlap="1" wp14:anchorId="43CF1C97" wp14:editId="12CA1E92">
                  <wp:simplePos x="0" y="0"/>
                  <wp:positionH relativeFrom="column">
                    <wp:posOffset>148590</wp:posOffset>
                  </wp:positionH>
                  <wp:positionV relativeFrom="paragraph">
                    <wp:posOffset>263525</wp:posOffset>
                  </wp:positionV>
                  <wp:extent cx="2200275" cy="1649730"/>
                  <wp:effectExtent l="0" t="0" r="9525" b="7620"/>
                  <wp:wrapTopAndBottom/>
                  <wp:docPr id="1845660972" name="Picture 8" descr="A graph showing different valu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660972" name="Picture 8" descr="A graph showing different values&#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200275" cy="1649730"/>
                          </a:xfrm>
                          <a:prstGeom prst="rect">
                            <a:avLst/>
                          </a:prstGeom>
                        </pic:spPr>
                      </pic:pic>
                    </a:graphicData>
                  </a:graphic>
                  <wp14:sizeRelH relativeFrom="margin">
                    <wp14:pctWidth>0</wp14:pctWidth>
                  </wp14:sizeRelH>
                  <wp14:sizeRelV relativeFrom="margin">
                    <wp14:pctHeight>0</wp14:pctHeight>
                  </wp14:sizeRelV>
                </wp:anchor>
              </w:drawing>
            </w:r>
          </w:p>
        </w:tc>
      </w:tr>
      <w:tr w:rsidR="002A7D52" w14:paraId="0C8DC63E" w14:textId="77777777" w:rsidTr="004567DC">
        <w:trPr>
          <w:trHeight w:val="243"/>
        </w:trPr>
        <w:tc>
          <w:tcPr>
            <w:tcW w:w="9617" w:type="dxa"/>
            <w:gridSpan w:val="2"/>
          </w:tcPr>
          <w:p w14:paraId="6B2FD452" w14:textId="77777777" w:rsidR="00346965" w:rsidRDefault="00346965" w:rsidP="002A7D52">
            <w:pPr>
              <w:pStyle w:val="Caption"/>
            </w:pPr>
          </w:p>
          <w:p w14:paraId="2CB5B3C6" w14:textId="4C9E2CF7" w:rsidR="002A7D52" w:rsidRDefault="002A7D52" w:rsidP="002A7D52">
            <w:pPr>
              <w:pStyle w:val="Caption"/>
              <w:rPr>
                <w:lang w:val="en-GB"/>
              </w:rPr>
            </w:pPr>
            <w:r>
              <w:t xml:space="preserve">Figure </w:t>
            </w:r>
            <w:fldSimple w:instr=" SEQ Figure \* ARABIC ">
              <w:r>
                <w:rPr>
                  <w:noProof/>
                </w:rPr>
                <w:t>3</w:t>
              </w:r>
            </w:fldSimple>
            <w:r>
              <w:t>. Empirical CDF of Eigen Modes for Locations B and D</w:t>
            </w:r>
            <w:r w:rsidRPr="002C4EB9">
              <w:t>.</w:t>
            </w:r>
          </w:p>
          <w:p w14:paraId="1CCA00CF" w14:textId="77777777" w:rsidR="002A7D52" w:rsidRDefault="002A7D52" w:rsidP="002A7D52">
            <w:pPr>
              <w:keepNext/>
              <w:jc w:val="center"/>
              <w:rPr>
                <w:noProof/>
              </w:rPr>
            </w:pPr>
          </w:p>
        </w:tc>
      </w:tr>
    </w:tbl>
    <w:p w14:paraId="77562B82" w14:textId="46F82666" w:rsidR="006E75C0" w:rsidRDefault="00FF151C" w:rsidP="00BB0B49">
      <w:pPr>
        <w:pStyle w:val="RAN4H2"/>
        <w:rPr>
          <w:lang w:val="en-GB"/>
        </w:rPr>
      </w:pPr>
      <w:r w:rsidRPr="00FF151C">
        <w:rPr>
          <w:rFonts w:ascii="Times New Roman" w:eastAsiaTheme="minorEastAsia" w:hAnsi="Times New Roman" w:cstheme="minorBidi"/>
          <w:sz w:val="20"/>
          <w:szCs w:val="22"/>
        </w:rPr>
        <w:t xml:space="preserve"> </w:t>
      </w:r>
      <w:r w:rsidRPr="00FF151C">
        <w:t>Empirical CDF of Eigenmode Gains</w:t>
      </w:r>
      <w:r w:rsidR="009C08F6">
        <w:t xml:space="preserve"> </w:t>
      </w:r>
    </w:p>
    <w:bookmarkStart w:id="6" w:name="_Hlk179141940"/>
    <w:p w14:paraId="4C1DA4DB" w14:textId="53CF2DC1" w:rsidR="00D145DC" w:rsidRDefault="006B7ACF" w:rsidP="00215D47">
      <w:r>
        <w:rPr>
          <w:lang w:val="en-GB"/>
        </w:rPr>
        <w:fldChar w:fldCharType="begin"/>
      </w:r>
      <w:r>
        <w:rPr>
          <w:lang w:val="en-GB"/>
        </w:rPr>
        <w:instrText xml:space="preserve"> REF _Ref179141353 \h </w:instrText>
      </w:r>
      <w:r>
        <w:rPr>
          <w:lang w:val="en-GB"/>
        </w:rPr>
      </w:r>
      <w:r>
        <w:rPr>
          <w:lang w:val="en-GB"/>
        </w:rPr>
        <w:fldChar w:fldCharType="separate"/>
      </w:r>
      <w:r>
        <w:t>Figure</w:t>
      </w:r>
      <w:r w:rsidR="00326582">
        <w:t>s</w:t>
      </w:r>
      <w:r>
        <w:t xml:space="preserve"> </w:t>
      </w:r>
      <w:r>
        <w:rPr>
          <w:noProof/>
        </w:rPr>
        <w:t>2</w:t>
      </w:r>
      <w:r>
        <w:rPr>
          <w:lang w:val="en-GB"/>
        </w:rPr>
        <w:fldChar w:fldCharType="end"/>
      </w:r>
      <w:r w:rsidR="00D62CD7">
        <w:rPr>
          <w:lang w:val="en-GB"/>
        </w:rPr>
        <w:t xml:space="preserve"> and 3</w:t>
      </w:r>
      <w:r w:rsidR="004D0A16">
        <w:rPr>
          <w:lang w:val="en-GB"/>
        </w:rPr>
        <w:t xml:space="preserve"> </w:t>
      </w:r>
      <w:r w:rsidR="00594763">
        <w:rPr>
          <w:lang w:val="en-GB"/>
        </w:rPr>
        <w:t xml:space="preserve">illustrate </w:t>
      </w:r>
      <w:r w:rsidR="002E7C38">
        <w:rPr>
          <w:lang w:val="en-GB"/>
        </w:rPr>
        <w:t xml:space="preserve">the </w:t>
      </w:r>
      <w:r w:rsidR="007B06E0">
        <w:rPr>
          <w:lang w:val="en-GB"/>
        </w:rPr>
        <w:t xml:space="preserve">empirical </w:t>
      </w:r>
      <w:r w:rsidR="00400B81">
        <w:rPr>
          <w:lang w:val="en-GB"/>
        </w:rPr>
        <w:t>cumulative di</w:t>
      </w:r>
      <w:r w:rsidR="00E82119">
        <w:rPr>
          <w:lang w:val="en-GB"/>
        </w:rPr>
        <w:t>stribution function</w:t>
      </w:r>
      <w:r w:rsidR="00D52D35">
        <w:rPr>
          <w:lang w:val="en-GB"/>
        </w:rPr>
        <w:t xml:space="preserve"> (</w:t>
      </w:r>
      <w:r w:rsidR="002A7D52">
        <w:rPr>
          <w:lang w:val="en-GB"/>
        </w:rPr>
        <w:t>C</w:t>
      </w:r>
      <w:r w:rsidR="00D52D35">
        <w:rPr>
          <w:lang w:val="en-GB"/>
        </w:rPr>
        <w:t>DF</w:t>
      </w:r>
      <w:r w:rsidR="002A7D52">
        <w:rPr>
          <w:lang w:val="en-GB"/>
        </w:rPr>
        <w:t>)</w:t>
      </w:r>
      <w:r w:rsidR="00482C8B">
        <w:rPr>
          <w:lang w:val="en-GB"/>
        </w:rPr>
        <w:t xml:space="preserve"> corresponding to the 4 locations</w:t>
      </w:r>
      <w:r w:rsidR="00807CDC">
        <w:rPr>
          <w:lang w:val="en-GB"/>
        </w:rPr>
        <w:t>.</w:t>
      </w:r>
      <w:r w:rsidR="00D70929">
        <w:rPr>
          <w:lang w:val="en-GB"/>
        </w:rPr>
        <w:t xml:space="preserve"> </w:t>
      </w:r>
      <w:r w:rsidR="00726042">
        <w:rPr>
          <w:lang w:val="en-GB"/>
        </w:rPr>
        <w:t xml:space="preserve">In this analysis, </w:t>
      </w:r>
      <w:r w:rsidR="009E3D2A">
        <w:rPr>
          <w:lang w:val="en-GB"/>
        </w:rPr>
        <w:t>the focus was on</w:t>
      </w:r>
      <w:r w:rsidR="00453CF6">
        <w:rPr>
          <w:lang w:val="en-GB"/>
        </w:rPr>
        <w:t xml:space="preserve"> exploring </w:t>
      </w:r>
      <w:r w:rsidR="003A3192">
        <w:rPr>
          <w:lang w:val="en-GB"/>
        </w:rPr>
        <w:t>the eigenmode structure of</w:t>
      </w:r>
      <w:r w:rsidR="000E1914">
        <w:rPr>
          <w:lang w:val="en-GB"/>
        </w:rPr>
        <w:t xml:space="preserve"> </w:t>
      </w:r>
      <w:r w:rsidR="00D429DE">
        <w:rPr>
          <w:lang w:val="en-GB"/>
        </w:rPr>
        <w:t xml:space="preserve">sample </w:t>
      </w:r>
      <w:r w:rsidR="000E1914">
        <w:rPr>
          <w:lang w:val="en-GB"/>
        </w:rPr>
        <w:t>MIMO</w:t>
      </w:r>
      <w:r w:rsidR="00D429DE">
        <w:rPr>
          <w:lang w:val="en-GB"/>
        </w:rPr>
        <w:t xml:space="preserve"> channel from deployment</w:t>
      </w:r>
      <w:r w:rsidR="000E1914">
        <w:t xml:space="preserve">. </w:t>
      </w:r>
      <w:r w:rsidR="004A79F6">
        <w:t xml:space="preserve">To analyze </w:t>
      </w:r>
      <w:r w:rsidR="004A79F6">
        <w:lastRenderedPageBreak/>
        <w:t>this variability</w:t>
      </w:r>
      <w:r w:rsidR="00ED43E5">
        <w:t xml:space="preserve">, </w:t>
      </w:r>
      <w:r w:rsidR="00282274">
        <w:t>t</w:t>
      </w:r>
      <w:r w:rsidR="009476D4">
        <w:t xml:space="preserve">he eigenvalues of the measured MIMO channel matrices were </w:t>
      </w:r>
      <w:r w:rsidR="005B6AEA">
        <w:t>calculated</w:t>
      </w:r>
      <w:r w:rsidR="009476D4">
        <w:t xml:space="preserve"> and converted to dB scale</w:t>
      </w:r>
      <w:r w:rsidR="00282274">
        <w:t xml:space="preserve">. </w:t>
      </w:r>
      <w:r w:rsidR="009476D4">
        <w:t xml:space="preserve">The empirical CDF was then computed by sorting these values and determining their cumulative probability. </w:t>
      </w:r>
    </w:p>
    <w:p w14:paraId="24CE049A" w14:textId="399CD0B9" w:rsidR="0016513E" w:rsidRDefault="009476D4" w:rsidP="00BB69FC">
      <w:r>
        <w:t xml:space="preserve">The results show that layers 1 &amp; 2 have eigenmode gains concentrated in the −30 dB to −20 dB range, leading to a steep CDF, </w:t>
      </w:r>
      <w:r w:rsidR="001336C6" w:rsidRPr="001336C6">
        <w:t>suggests strong eigenmodes with consistent gains, which are beneficial for low-rank transmission</w:t>
      </w:r>
      <w:r w:rsidR="004A77C3">
        <w:t>. Furthermore,</w:t>
      </w:r>
      <w:r w:rsidR="006E6FAC">
        <w:t xml:space="preserve"> </w:t>
      </w:r>
      <w:r w:rsidR="005C79F4">
        <w:t xml:space="preserve">the </w:t>
      </w:r>
      <w:r>
        <w:t xml:space="preserve">broader </w:t>
      </w:r>
      <w:r w:rsidR="003718FD">
        <w:t>distribution of</w:t>
      </w:r>
      <w:r w:rsidR="004A003D">
        <w:t xml:space="preserve"> layers 3 &amp; 4</w:t>
      </w:r>
      <w:r>
        <w:t xml:space="preserve"> </w:t>
      </w:r>
      <w:r w:rsidR="00F03CD2">
        <w:t>introduc</w:t>
      </w:r>
      <w:r w:rsidR="00D05616">
        <w:t>es</w:t>
      </w:r>
      <w:r w:rsidR="00F03CD2">
        <w:t xml:space="preserve"> performance fluctuations that impact higher-rank transmission</w:t>
      </w:r>
      <w:r>
        <w:t>.</w:t>
      </w:r>
      <w:r w:rsidR="00CC6DDD">
        <w:t xml:space="preserve"> </w:t>
      </w:r>
      <w:r w:rsidR="005851BB">
        <w:t>Th</w:t>
      </w:r>
      <w:r w:rsidR="002325F4">
        <w:t xml:space="preserve">ese </w:t>
      </w:r>
      <w:r w:rsidR="00770E64">
        <w:t>observations</w:t>
      </w:r>
      <w:r w:rsidR="006E452B">
        <w:t xml:space="preserve"> further confirm t</w:t>
      </w:r>
      <w:r w:rsidR="005851BB">
        <w:t xml:space="preserve">hat </w:t>
      </w:r>
      <w:r w:rsidR="000A1FDE">
        <w:t>when multiple (e.g. two) codewords are u</w:t>
      </w:r>
      <w:r w:rsidR="00770E64">
        <w:t>s</w:t>
      </w:r>
      <w:r w:rsidR="000A1FDE">
        <w:t>ed</w:t>
      </w:r>
      <w:r w:rsidR="00CC6DDD">
        <w:t xml:space="preserve">, the codewords mapped to </w:t>
      </w:r>
      <w:r w:rsidR="00DD10DD">
        <w:t xml:space="preserve">stronger layers (layers 1 &amp; 2) </w:t>
      </w:r>
      <w:proofErr w:type="gramStart"/>
      <w:r w:rsidR="00FF2B0F">
        <w:t>is</w:t>
      </w:r>
      <w:proofErr w:type="gramEnd"/>
      <w:r w:rsidR="00FF2B0F">
        <w:t xml:space="preserve"> likely to </w:t>
      </w:r>
      <w:r w:rsidR="00DD10DD">
        <w:t xml:space="preserve">experience </w:t>
      </w:r>
      <w:r w:rsidR="00FF2B0F">
        <w:t xml:space="preserve">a </w:t>
      </w:r>
      <w:r w:rsidR="00DD10DD">
        <w:t>better performance</w:t>
      </w:r>
      <w:r w:rsidR="003718FD">
        <w:t xml:space="preserve">, whereas </w:t>
      </w:r>
      <w:r w:rsidR="00FF2B0F">
        <w:t xml:space="preserve">the codeword </w:t>
      </w:r>
      <w:r w:rsidR="003718FD">
        <w:t xml:space="preserve">mapped to </w:t>
      </w:r>
      <w:r w:rsidR="00A25C58">
        <w:t>layers 3 &amp; 4</w:t>
      </w:r>
      <w:r w:rsidR="00097AB5">
        <w:t xml:space="preserve"> </w:t>
      </w:r>
      <w:r w:rsidR="0027037D">
        <w:t xml:space="preserve">is likely to </w:t>
      </w:r>
      <w:r w:rsidR="00CE5666">
        <w:t xml:space="preserve">benefit from more robust MCS compared to </w:t>
      </w:r>
      <w:r w:rsidR="00D5099A">
        <w:t>codeword</w:t>
      </w:r>
      <w:r w:rsidR="00CE5666">
        <w:t xml:space="preserve"> 1</w:t>
      </w:r>
      <w:r w:rsidR="00F5709A">
        <w:t xml:space="preserve">. </w:t>
      </w:r>
      <w:bookmarkEnd w:id="6"/>
      <w:r w:rsidR="00215D47" w:rsidRPr="00215D47">
        <w:t>This reinforces the simulation conclusion that the CW performance obtained using CDL models, as illustrated in Fig. 12 of [</w:t>
      </w:r>
      <w:r w:rsidR="007E0808">
        <w:t>8</w:t>
      </w:r>
      <w:r w:rsidR="00215D47" w:rsidRPr="00215D47">
        <w:t>], is more reflective of real-world deployments.</w:t>
      </w:r>
    </w:p>
    <w:p w14:paraId="73790057" w14:textId="561CD796" w:rsidR="00141E40" w:rsidRDefault="00F82281" w:rsidP="0059279C">
      <w:pPr>
        <w:pStyle w:val="RAN4observation0"/>
        <w:rPr>
          <w:lang w:val="en-US"/>
        </w:rPr>
      </w:pPr>
      <w:bookmarkStart w:id="7" w:name="_Hlk189507609"/>
      <w:r>
        <w:t xml:space="preserve">In typical MIMO deployments, </w:t>
      </w:r>
      <w:r w:rsidR="005D1447" w:rsidRPr="005D1447">
        <w:t xml:space="preserve">dominant eigenmodes remain within a narrow high-gain range, while weaker eigenmodes are more spread out, </w:t>
      </w:r>
      <w:r w:rsidR="0059279C" w:rsidRPr="0059279C">
        <w:rPr>
          <w:lang w:val="en-US"/>
        </w:rPr>
        <w:t>leading to performance disparities among codewords.</w:t>
      </w:r>
    </w:p>
    <w:bookmarkEnd w:id="7"/>
    <w:p w14:paraId="7BCC4049" w14:textId="33984F8C" w:rsidR="00711C59" w:rsidRDefault="00711C59" w:rsidP="00711C59">
      <w:pPr>
        <w:pStyle w:val="RAN4H2"/>
      </w:pPr>
      <w:r>
        <w:t xml:space="preserve">Angular Spread </w:t>
      </w:r>
      <w:r w:rsidR="00855963">
        <w:t>in MIMO channels</w:t>
      </w:r>
    </w:p>
    <w:tbl>
      <w:tblPr>
        <w:tblStyle w:val="TableGrid"/>
        <w:tblpPr w:leftFromText="180" w:rightFromText="180" w:vertAnchor="text" w:horzAnchor="margin" w:tblpY="72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9"/>
      </w:tblGrid>
      <w:tr w:rsidR="003F02F9" w14:paraId="5C9A6BB6" w14:textId="77777777" w:rsidTr="00EE27B1">
        <w:tc>
          <w:tcPr>
            <w:tcW w:w="4808" w:type="dxa"/>
          </w:tcPr>
          <w:p w14:paraId="5358D8D7" w14:textId="32E707A0" w:rsidR="00711C59" w:rsidRDefault="00F126D6" w:rsidP="00EE27B1">
            <w:pPr>
              <w:keepNext/>
              <w:jc w:val="center"/>
            </w:pPr>
            <w:r>
              <w:rPr>
                <w:noProof/>
              </w:rPr>
              <w:drawing>
                <wp:anchor distT="0" distB="0" distL="114300" distR="114300" simplePos="0" relativeHeight="251770368" behindDoc="0" locked="0" layoutInCell="1" allowOverlap="1" wp14:anchorId="641C5B24" wp14:editId="22DAC258">
                  <wp:simplePos x="0" y="0"/>
                  <wp:positionH relativeFrom="column">
                    <wp:posOffset>542290</wp:posOffset>
                  </wp:positionH>
                  <wp:positionV relativeFrom="paragraph">
                    <wp:posOffset>1905</wp:posOffset>
                  </wp:positionV>
                  <wp:extent cx="2122805" cy="1591945"/>
                  <wp:effectExtent l="0" t="0" r="0" b="8255"/>
                  <wp:wrapThrough wrapText="bothSides">
                    <wp:wrapPolygon edited="0">
                      <wp:start x="0" y="0"/>
                      <wp:lineTo x="0" y="21454"/>
                      <wp:lineTo x="21322" y="21454"/>
                      <wp:lineTo x="21322" y="0"/>
                      <wp:lineTo x="0" y="0"/>
                    </wp:wrapPolygon>
                  </wp:wrapThrough>
                  <wp:docPr id="1201558930" name="Picture 9" descr="A graph showing different types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558930" name="Picture 9" descr="A graph showing different types of data&#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122805" cy="1591945"/>
                          </a:xfrm>
                          <a:prstGeom prst="rect">
                            <a:avLst/>
                          </a:prstGeom>
                        </pic:spPr>
                      </pic:pic>
                    </a:graphicData>
                  </a:graphic>
                  <wp14:sizeRelH relativeFrom="margin">
                    <wp14:pctWidth>0</wp14:pctWidth>
                  </wp14:sizeRelH>
                  <wp14:sizeRelV relativeFrom="margin">
                    <wp14:pctHeight>0</wp14:pctHeight>
                  </wp14:sizeRelV>
                </wp:anchor>
              </w:drawing>
            </w:r>
          </w:p>
        </w:tc>
        <w:tc>
          <w:tcPr>
            <w:tcW w:w="4809" w:type="dxa"/>
          </w:tcPr>
          <w:p w14:paraId="12839290" w14:textId="39ED0A2D" w:rsidR="00711C59" w:rsidRDefault="00591455" w:rsidP="00EE27B1">
            <w:pPr>
              <w:keepNext/>
              <w:jc w:val="center"/>
            </w:pPr>
            <w:r>
              <w:rPr>
                <w:noProof/>
              </w:rPr>
              <w:drawing>
                <wp:anchor distT="0" distB="0" distL="114300" distR="114300" simplePos="0" relativeHeight="251780608" behindDoc="0" locked="0" layoutInCell="1" allowOverlap="1" wp14:anchorId="55AC3012" wp14:editId="6252D84F">
                  <wp:simplePos x="0" y="0"/>
                  <wp:positionH relativeFrom="column">
                    <wp:posOffset>538480</wp:posOffset>
                  </wp:positionH>
                  <wp:positionV relativeFrom="paragraph">
                    <wp:posOffset>59690</wp:posOffset>
                  </wp:positionV>
                  <wp:extent cx="1885315" cy="1414145"/>
                  <wp:effectExtent l="0" t="0" r="635" b="0"/>
                  <wp:wrapThrough wrapText="bothSides">
                    <wp:wrapPolygon edited="0">
                      <wp:start x="0" y="0"/>
                      <wp:lineTo x="0" y="21241"/>
                      <wp:lineTo x="21389" y="21241"/>
                      <wp:lineTo x="21389" y="0"/>
                      <wp:lineTo x="0" y="0"/>
                    </wp:wrapPolygon>
                  </wp:wrapThrough>
                  <wp:docPr id="1760751200" name="Picture 13" descr="A graph showing the number of different types of objec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751200" name="Picture 13" descr="A graph showing the number of different types of objects&#10;&#10;Description automatically generated with medium confidenc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85315" cy="1414145"/>
                          </a:xfrm>
                          <a:prstGeom prst="rect">
                            <a:avLst/>
                          </a:prstGeom>
                        </pic:spPr>
                      </pic:pic>
                    </a:graphicData>
                  </a:graphic>
                  <wp14:sizeRelH relativeFrom="margin">
                    <wp14:pctWidth>0</wp14:pctWidth>
                  </wp14:sizeRelH>
                  <wp14:sizeRelV relativeFrom="margin">
                    <wp14:pctHeight>0</wp14:pctHeight>
                  </wp14:sizeRelV>
                </wp:anchor>
              </w:drawing>
            </w:r>
          </w:p>
        </w:tc>
      </w:tr>
      <w:tr w:rsidR="00711C59" w14:paraId="7C4204A4" w14:textId="77777777" w:rsidTr="00EE27B1">
        <w:tc>
          <w:tcPr>
            <w:tcW w:w="9617" w:type="dxa"/>
            <w:gridSpan w:val="2"/>
          </w:tcPr>
          <w:p w14:paraId="1C78B3E3" w14:textId="77777777" w:rsidR="00346965" w:rsidRDefault="00346965" w:rsidP="00EE27B1">
            <w:pPr>
              <w:pStyle w:val="Caption"/>
            </w:pPr>
          </w:p>
          <w:p w14:paraId="2B23174F" w14:textId="1DECB216" w:rsidR="00711C59" w:rsidRDefault="00711C59" w:rsidP="00EE27B1">
            <w:pPr>
              <w:pStyle w:val="Caption"/>
              <w:rPr>
                <w:noProof/>
              </w:rPr>
            </w:pPr>
            <w:r>
              <w:t xml:space="preserve">Figure </w:t>
            </w:r>
            <w:r w:rsidR="00346965">
              <w:t>4</w:t>
            </w:r>
            <w:r>
              <w:t xml:space="preserve">.  Empirical CDF of </w:t>
            </w:r>
            <w:r w:rsidR="0053743F">
              <w:t>Angular Spread</w:t>
            </w:r>
            <w:r>
              <w:t xml:space="preserve"> for Locations </w:t>
            </w:r>
            <w:r w:rsidR="0053743F">
              <w:t>A</w:t>
            </w:r>
            <w:r>
              <w:t xml:space="preserve"> and </w:t>
            </w:r>
            <w:r w:rsidR="0053743F">
              <w:t>C</w:t>
            </w:r>
            <w:r>
              <w:rPr>
                <w:noProof/>
              </w:rPr>
              <w:t xml:space="preserve"> </w:t>
            </w:r>
          </w:p>
        </w:tc>
      </w:tr>
      <w:tr w:rsidR="003F02F9" w14:paraId="27D23262" w14:textId="77777777" w:rsidTr="00EE27B1">
        <w:tc>
          <w:tcPr>
            <w:tcW w:w="4808" w:type="dxa"/>
          </w:tcPr>
          <w:p w14:paraId="0BB90AB5" w14:textId="25A9AAA5" w:rsidR="00711C59" w:rsidRDefault="00591455" w:rsidP="00EE27B1">
            <w:pPr>
              <w:keepNext/>
              <w:jc w:val="center"/>
            </w:pPr>
            <w:r>
              <w:rPr>
                <w:noProof/>
              </w:rPr>
              <w:drawing>
                <wp:anchor distT="0" distB="0" distL="114300" distR="114300" simplePos="0" relativeHeight="251668480" behindDoc="0" locked="0" layoutInCell="1" allowOverlap="1" wp14:anchorId="790443F2" wp14:editId="0FCAE37B">
                  <wp:simplePos x="0" y="0"/>
                  <wp:positionH relativeFrom="column">
                    <wp:posOffset>536176</wp:posOffset>
                  </wp:positionH>
                  <wp:positionV relativeFrom="paragraph">
                    <wp:posOffset>183</wp:posOffset>
                  </wp:positionV>
                  <wp:extent cx="2180095" cy="1635072"/>
                  <wp:effectExtent l="0" t="0" r="0" b="3810"/>
                  <wp:wrapThrough wrapText="bothSides">
                    <wp:wrapPolygon edited="0">
                      <wp:start x="0" y="0"/>
                      <wp:lineTo x="0" y="21399"/>
                      <wp:lineTo x="21329" y="21399"/>
                      <wp:lineTo x="21329" y="0"/>
                      <wp:lineTo x="0" y="0"/>
                    </wp:wrapPolygon>
                  </wp:wrapThrough>
                  <wp:docPr id="1589074553" name="Picture 14" descr="A graph showing the number of different types of sprea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074553" name="Picture 14" descr="A graph showing the number of different types of spread&#10;&#10;Description automatically generated with medium confidenc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180095" cy="1635072"/>
                          </a:xfrm>
                          <a:prstGeom prst="rect">
                            <a:avLst/>
                          </a:prstGeom>
                        </pic:spPr>
                      </pic:pic>
                    </a:graphicData>
                  </a:graphic>
                </wp:anchor>
              </w:drawing>
            </w:r>
          </w:p>
        </w:tc>
        <w:tc>
          <w:tcPr>
            <w:tcW w:w="4809" w:type="dxa"/>
          </w:tcPr>
          <w:p w14:paraId="54DC706F" w14:textId="4184B3EC" w:rsidR="00711C59" w:rsidRDefault="009D66C7" w:rsidP="00EE27B1">
            <w:pPr>
              <w:keepNext/>
              <w:jc w:val="center"/>
            </w:pPr>
            <w:r>
              <w:rPr>
                <w:noProof/>
              </w:rPr>
              <w:drawing>
                <wp:anchor distT="0" distB="0" distL="114300" distR="114300" simplePos="0" relativeHeight="251764224" behindDoc="0" locked="0" layoutInCell="1" allowOverlap="1" wp14:anchorId="1AF72CAB" wp14:editId="21C4A3C1">
                  <wp:simplePos x="0" y="0"/>
                  <wp:positionH relativeFrom="column">
                    <wp:posOffset>560705</wp:posOffset>
                  </wp:positionH>
                  <wp:positionV relativeFrom="paragraph">
                    <wp:posOffset>14605</wp:posOffset>
                  </wp:positionV>
                  <wp:extent cx="1913890" cy="1435100"/>
                  <wp:effectExtent l="0" t="0" r="0" b="0"/>
                  <wp:wrapThrough wrapText="bothSides">
                    <wp:wrapPolygon edited="0">
                      <wp:start x="0" y="0"/>
                      <wp:lineTo x="0" y="21218"/>
                      <wp:lineTo x="21285" y="21218"/>
                      <wp:lineTo x="21285" y="0"/>
                      <wp:lineTo x="0" y="0"/>
                    </wp:wrapPolygon>
                  </wp:wrapThrough>
                  <wp:docPr id="264291677" name="Picture 12" descr="A graph showing the number of different types of sprea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291677" name="Picture 12" descr="A graph showing the number of different types of spread&#10;&#10;Description automatically generated with medium confidenc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13890" cy="1435100"/>
                          </a:xfrm>
                          <a:prstGeom prst="rect">
                            <a:avLst/>
                          </a:prstGeom>
                        </pic:spPr>
                      </pic:pic>
                    </a:graphicData>
                  </a:graphic>
                  <wp14:sizeRelH relativeFrom="margin">
                    <wp14:pctWidth>0</wp14:pctWidth>
                  </wp14:sizeRelH>
                  <wp14:sizeRelV relativeFrom="margin">
                    <wp14:pctHeight>0</wp14:pctHeight>
                  </wp14:sizeRelV>
                </wp:anchor>
              </w:drawing>
            </w:r>
          </w:p>
        </w:tc>
      </w:tr>
      <w:tr w:rsidR="00711C59" w14:paraId="4024E940" w14:textId="77777777" w:rsidTr="00EE27B1">
        <w:trPr>
          <w:trHeight w:val="243"/>
        </w:trPr>
        <w:tc>
          <w:tcPr>
            <w:tcW w:w="9617" w:type="dxa"/>
            <w:gridSpan w:val="2"/>
          </w:tcPr>
          <w:p w14:paraId="6E72B2E4" w14:textId="77777777" w:rsidR="00346965" w:rsidRDefault="00346965" w:rsidP="00EE27B1">
            <w:pPr>
              <w:pStyle w:val="Caption"/>
            </w:pPr>
          </w:p>
          <w:p w14:paraId="45E3AE32" w14:textId="2277D1E9" w:rsidR="00711C59" w:rsidRDefault="00711C59" w:rsidP="00EE27B1">
            <w:pPr>
              <w:pStyle w:val="Caption"/>
              <w:rPr>
                <w:lang w:val="en-GB"/>
              </w:rPr>
            </w:pPr>
            <w:r>
              <w:t xml:space="preserve">Figure </w:t>
            </w:r>
            <w:r w:rsidR="00346965">
              <w:t>5</w:t>
            </w:r>
            <w:r>
              <w:t xml:space="preserve">. Empirical CDF </w:t>
            </w:r>
            <w:proofErr w:type="gramStart"/>
            <w:r>
              <w:t xml:space="preserve">of </w:t>
            </w:r>
            <w:r w:rsidR="00C33CA0">
              <w:t xml:space="preserve"> Angular</w:t>
            </w:r>
            <w:proofErr w:type="gramEnd"/>
            <w:r w:rsidR="00C33CA0">
              <w:t xml:space="preserve"> Spread </w:t>
            </w:r>
            <w:r>
              <w:t xml:space="preserve">for Locations </w:t>
            </w:r>
            <w:r w:rsidR="0053743F">
              <w:t>B</w:t>
            </w:r>
            <w:r>
              <w:t xml:space="preserve"> and D</w:t>
            </w:r>
            <w:r w:rsidRPr="002C4EB9">
              <w:t>.</w:t>
            </w:r>
          </w:p>
          <w:p w14:paraId="25378E29" w14:textId="5AB1011E" w:rsidR="00711C59" w:rsidRDefault="00517E0B" w:rsidP="0059387E">
            <w:pPr>
              <w:keepNext/>
              <w:rPr>
                <w:noProof/>
              </w:rPr>
            </w:pPr>
            <w:r>
              <w:rPr>
                <w:noProof/>
              </w:rPr>
              <w:t>The empirical CDF of angular spread has been computed for 4 different locations, as shown in Fig</w:t>
            </w:r>
            <w:r w:rsidR="004F2526">
              <w:rPr>
                <w:noProof/>
              </w:rPr>
              <w:t>ures 4 and 5</w:t>
            </w:r>
            <w:r>
              <w:rPr>
                <w:noProof/>
              </w:rPr>
              <w:t xml:space="preserve">, to analyze spatial clustering characteristics. </w:t>
            </w:r>
            <w:r w:rsidR="00885468">
              <w:rPr>
                <w:noProof/>
              </w:rPr>
              <w:t xml:space="preserve">The </w:t>
            </w:r>
            <w:r w:rsidR="0073096E" w:rsidRPr="0073096E">
              <w:rPr>
                <w:noProof/>
              </w:rPr>
              <w:t xml:space="preserve">Angles of Arrival (AoAs) were estimated using the MUSIC algorithm, identifying </w:t>
            </w:r>
            <w:r w:rsidR="002531D7">
              <w:rPr>
                <w:noProof/>
              </w:rPr>
              <w:t>three</w:t>
            </w:r>
            <w:r w:rsidR="0073096E" w:rsidRPr="0073096E">
              <w:rPr>
                <w:noProof/>
              </w:rPr>
              <w:t xml:space="preserve"> dominant AoAs per location. The empirical CDF of angular spread is then computed separately around each of these AoAs</w:t>
            </w:r>
            <w:r w:rsidR="002531D7">
              <w:rPr>
                <w:noProof/>
              </w:rPr>
              <w:t xml:space="preserve">. </w:t>
            </w:r>
            <w:r>
              <w:rPr>
                <w:noProof/>
              </w:rPr>
              <w:t>The angular spread calculations are based on antenna correlation estimates, as described in [</w:t>
            </w:r>
            <w:r w:rsidR="007E0808">
              <w:rPr>
                <w:noProof/>
              </w:rPr>
              <w:t>9</w:t>
            </w:r>
            <w:r>
              <w:rPr>
                <w:noProof/>
              </w:rPr>
              <w:t>]. The analysis is conducted in the azimuth domain, where correlations are derived from the horizontal spatial relationships between antenna elements.</w:t>
            </w:r>
            <w:r w:rsidR="0059387E">
              <w:rPr>
                <w:noProof/>
              </w:rPr>
              <w:t xml:space="preserve"> </w:t>
            </w:r>
            <w:r>
              <w:rPr>
                <w:noProof/>
              </w:rPr>
              <w:t xml:space="preserve">To enhance statistical robustness, each estimate combines </w:t>
            </w:r>
            <w:r w:rsidR="0059387E">
              <w:rPr>
                <w:noProof/>
              </w:rPr>
              <w:t>2</w:t>
            </w:r>
            <w:r>
              <w:rPr>
                <w:noProof/>
              </w:rPr>
              <w:t>5 consecutive SRS receptions, representing an observation period of 50</w:t>
            </w:r>
            <w:r w:rsidR="0059387E">
              <w:rPr>
                <w:noProof/>
              </w:rPr>
              <w:t>0</w:t>
            </w:r>
            <w:r>
              <w:rPr>
                <w:noProof/>
              </w:rPr>
              <w:t xml:space="preserve"> ms. This approach ensures a reliable representation of angular spread variations across different locations.</w:t>
            </w:r>
            <w:r w:rsidR="0019189A">
              <w:rPr>
                <w:noProof/>
              </w:rPr>
              <w:br/>
            </w:r>
            <w:r w:rsidR="0019189A">
              <w:rPr>
                <w:noProof/>
              </w:rPr>
              <w:br/>
              <w:t xml:space="preserve">The analysis of </w:t>
            </w:r>
            <w:r w:rsidR="00DA4B69">
              <w:rPr>
                <w:noProof/>
              </w:rPr>
              <w:t xml:space="preserve">angular spread CDFs around primary, secondary and tertiary AoAs </w:t>
            </w:r>
            <w:r w:rsidR="00756ECC">
              <w:rPr>
                <w:noProof/>
              </w:rPr>
              <w:t>suggests the presence of different types of spatial clusters in the MIMO channel en</w:t>
            </w:r>
            <w:r w:rsidR="00B95736">
              <w:rPr>
                <w:noProof/>
              </w:rPr>
              <w:t xml:space="preserve">vironement. </w:t>
            </w:r>
            <w:r w:rsidR="000A5D8C">
              <w:rPr>
                <w:noProof/>
              </w:rPr>
              <w:t>Primary clusters, characteri</w:t>
            </w:r>
            <w:r w:rsidR="00255245">
              <w:rPr>
                <w:noProof/>
              </w:rPr>
              <w:t xml:space="preserve">zed by a narrow angular spread, </w:t>
            </w:r>
            <w:r w:rsidR="00BF4957">
              <w:rPr>
                <w:noProof/>
              </w:rPr>
              <w:t>are crucial for high-SNR transmissions</w:t>
            </w:r>
            <w:r w:rsidR="00BA6339">
              <w:rPr>
                <w:noProof/>
              </w:rPr>
              <w:t xml:space="preserve">, while </w:t>
            </w:r>
            <w:r w:rsidR="00F134DC">
              <w:rPr>
                <w:noProof/>
              </w:rPr>
              <w:t xml:space="preserve">diffuse clusters with a broader angular spread </w:t>
            </w:r>
            <w:r w:rsidR="005E14E9">
              <w:rPr>
                <w:noProof/>
              </w:rPr>
              <w:t>enable higher-</w:t>
            </w:r>
            <w:r w:rsidR="005E14E9">
              <w:rPr>
                <w:noProof/>
              </w:rPr>
              <w:lastRenderedPageBreak/>
              <w:t>rank MIMO transmission</w:t>
            </w:r>
            <w:r w:rsidR="00A26C8E">
              <w:rPr>
                <w:noProof/>
              </w:rPr>
              <w:t xml:space="preserve">. This </w:t>
            </w:r>
            <w:r w:rsidR="0049122E">
              <w:rPr>
                <w:noProof/>
              </w:rPr>
              <w:t>presence of distinct spatial clusters indicates a spatial preference</w:t>
            </w:r>
            <w:r w:rsidR="00BE5134">
              <w:rPr>
                <w:noProof/>
              </w:rPr>
              <w:t xml:space="preserve"> in MIMO channels, </w:t>
            </w:r>
            <w:r w:rsidR="002F2615">
              <w:rPr>
                <w:noProof/>
              </w:rPr>
              <w:t>whi</w:t>
            </w:r>
            <w:r w:rsidR="005A6C19">
              <w:rPr>
                <w:noProof/>
              </w:rPr>
              <w:t>c</w:t>
            </w:r>
            <w:r w:rsidR="002F2615">
              <w:rPr>
                <w:noProof/>
              </w:rPr>
              <w:t xml:space="preserve">h is more acurately </w:t>
            </w:r>
            <w:r w:rsidR="00020250">
              <w:rPr>
                <w:noProof/>
              </w:rPr>
              <w:t>captured by CDL models</w:t>
            </w:r>
            <w:r w:rsidR="00BE5134">
              <w:rPr>
                <w:noProof/>
              </w:rPr>
              <w:t>.</w:t>
            </w:r>
          </w:p>
          <w:p w14:paraId="6F7A3603" w14:textId="77777777" w:rsidR="007A2B64" w:rsidRDefault="007A2B64" w:rsidP="0059387E">
            <w:pPr>
              <w:keepNext/>
              <w:rPr>
                <w:noProof/>
              </w:rPr>
            </w:pPr>
          </w:p>
          <w:p w14:paraId="4D89F20D" w14:textId="78BB771E" w:rsidR="00020250" w:rsidRPr="00020250" w:rsidRDefault="00020250" w:rsidP="0059387E">
            <w:pPr>
              <w:keepNext/>
              <w:rPr>
                <w:b/>
                <w:bCs/>
                <w:noProof/>
              </w:rPr>
            </w:pPr>
            <w:r w:rsidRPr="00020250">
              <w:rPr>
                <w:b/>
                <w:bCs/>
                <w:noProof/>
              </w:rPr>
              <w:t xml:space="preserve">Observation 2: </w:t>
            </w:r>
            <w:r w:rsidR="009E3451" w:rsidRPr="00F540C8">
              <w:rPr>
                <w:noProof/>
              </w:rPr>
              <w:t>MIMO channels exhibit distinct</w:t>
            </w:r>
            <w:r w:rsidR="00F540C8" w:rsidRPr="00F540C8">
              <w:rPr>
                <w:noProof/>
              </w:rPr>
              <w:t xml:space="preserve"> spatial</w:t>
            </w:r>
            <w:r w:rsidR="00F540C8">
              <w:rPr>
                <w:b/>
                <w:bCs/>
                <w:noProof/>
              </w:rPr>
              <w:t xml:space="preserve"> </w:t>
            </w:r>
            <w:r w:rsidR="00F540C8" w:rsidRPr="001D37D8">
              <w:rPr>
                <w:noProof/>
              </w:rPr>
              <w:t>clusters indicatin</w:t>
            </w:r>
            <w:r w:rsidR="005A6C19" w:rsidRPr="001D37D8">
              <w:rPr>
                <w:noProof/>
              </w:rPr>
              <w:t xml:space="preserve">g a spatial </w:t>
            </w:r>
            <w:r w:rsidR="001D37D8" w:rsidRPr="001D37D8">
              <w:rPr>
                <w:noProof/>
              </w:rPr>
              <w:t>preference.</w:t>
            </w:r>
            <w:r w:rsidR="001D37D8">
              <w:rPr>
                <w:b/>
                <w:bCs/>
                <w:noProof/>
              </w:rPr>
              <w:t xml:space="preserve"> </w:t>
            </w:r>
            <w:r w:rsidR="00F540C8">
              <w:rPr>
                <w:b/>
                <w:bCs/>
                <w:noProof/>
              </w:rPr>
              <w:t xml:space="preserve"> </w:t>
            </w:r>
          </w:p>
          <w:p w14:paraId="4A9E90C6" w14:textId="33B4395C" w:rsidR="007A2B64" w:rsidRDefault="007A2B64" w:rsidP="0059387E">
            <w:pPr>
              <w:keepNext/>
              <w:rPr>
                <w:noProof/>
              </w:rPr>
            </w:pPr>
          </w:p>
        </w:tc>
      </w:tr>
    </w:tbl>
    <w:p w14:paraId="65FD0443" w14:textId="77777777" w:rsidR="00711C59" w:rsidRPr="00711C59" w:rsidRDefault="00711C59" w:rsidP="00711C59"/>
    <w:p w14:paraId="6D1264F6" w14:textId="69DB9B79" w:rsidR="00CD7492" w:rsidRPr="002B7A2A" w:rsidRDefault="00CD7492" w:rsidP="00A37002">
      <w:pPr>
        <w:pStyle w:val="RAN4H1"/>
      </w:pPr>
      <w:bookmarkStart w:id="8" w:name="_Toc116995848"/>
      <w:r w:rsidRPr="002B7A2A">
        <w:t>Conclusion</w:t>
      </w:r>
      <w:bookmarkEnd w:id="8"/>
    </w:p>
    <w:p w14:paraId="6F06B11D" w14:textId="50DA8AE2" w:rsidR="003E2D27" w:rsidRDefault="004F33ED" w:rsidP="002D1F39">
      <w:pPr>
        <w:rPr>
          <w:lang w:val="en-GB"/>
        </w:rPr>
      </w:pPr>
      <w:r>
        <w:rPr>
          <w:lang w:val="en-GB"/>
        </w:rPr>
        <w:t xml:space="preserve">Observations and </w:t>
      </w:r>
      <w:r w:rsidR="00AA7630">
        <w:rPr>
          <w:lang w:val="en-GB"/>
        </w:rPr>
        <w:t>proposals for the SCM are summarised below.</w:t>
      </w:r>
    </w:p>
    <w:p w14:paraId="40D316BB" w14:textId="083B2AE8" w:rsidR="00C16051" w:rsidRDefault="00F3351E" w:rsidP="002D1F39">
      <w:pPr>
        <w:rPr>
          <w:lang w:val="en-GB"/>
        </w:rPr>
      </w:pPr>
      <w:r w:rsidRPr="00F3351E">
        <w:rPr>
          <w:b/>
          <w:bCs/>
          <w:lang w:val="en-GB"/>
        </w:rPr>
        <w:t>Observation 1:</w:t>
      </w:r>
      <w:r w:rsidRPr="00F3351E">
        <w:rPr>
          <w:lang w:val="en-GB"/>
        </w:rPr>
        <w:t xml:space="preserve"> In typical MIMO deployments, dominant eigenmodes remain within a narrow high-gain range, while weaker eigenmodes are more spread out, leading to performance disparities among codewords.</w:t>
      </w:r>
    </w:p>
    <w:p w14:paraId="388BC84D" w14:textId="70D6F1D9" w:rsidR="0032652A" w:rsidRDefault="00F3351E" w:rsidP="00F3351E">
      <w:pPr>
        <w:keepNext/>
      </w:pPr>
      <w:r w:rsidRPr="00F3351E">
        <w:rPr>
          <w:b/>
          <w:bCs/>
        </w:rPr>
        <w:t>Observation 2</w:t>
      </w:r>
      <w:r>
        <w:t xml:space="preserve">: </w:t>
      </w:r>
      <w:r w:rsidRPr="00F540C8">
        <w:rPr>
          <w:noProof/>
        </w:rPr>
        <w:t>MIMO channels exhibit distinct spatial</w:t>
      </w:r>
      <w:r>
        <w:rPr>
          <w:b/>
          <w:bCs/>
          <w:noProof/>
        </w:rPr>
        <w:t xml:space="preserve"> </w:t>
      </w:r>
      <w:r w:rsidRPr="001D37D8">
        <w:rPr>
          <w:noProof/>
        </w:rPr>
        <w:t>clusters indicating a spatial preference.</w:t>
      </w:r>
      <w:r>
        <w:rPr>
          <w:b/>
          <w:bCs/>
          <w:noProof/>
        </w:rPr>
        <w:t xml:space="preserve">  </w:t>
      </w:r>
    </w:p>
    <w:p w14:paraId="435DFCD5" w14:textId="73652BFE" w:rsidR="002A32CA" w:rsidRPr="002A32CA" w:rsidRDefault="002A32CA" w:rsidP="002A32CA">
      <w:pPr>
        <w:pStyle w:val="RAN4H2"/>
        <w:numPr>
          <w:ilvl w:val="0"/>
          <w:numId w:val="0"/>
        </w:numPr>
        <w:ind w:left="431" w:hanging="431"/>
        <w:rPr>
          <w:lang w:val="en-GB"/>
        </w:rPr>
      </w:pPr>
      <w:r w:rsidRPr="002A32CA">
        <w:rPr>
          <w:lang w:val="en-GB"/>
        </w:rPr>
        <w:t>Acknowledgements</w:t>
      </w:r>
    </w:p>
    <w:p w14:paraId="0F4CE6DA" w14:textId="01A5CF23" w:rsidR="004107EA" w:rsidRDefault="00820416" w:rsidP="002A32CA">
      <w:pPr>
        <w:rPr>
          <w:lang w:val="en-GB"/>
        </w:rPr>
      </w:pPr>
      <w:r>
        <w:rPr>
          <w:lang w:val="en-GB"/>
        </w:rPr>
        <w:t>T</w:t>
      </w:r>
      <w:r w:rsidRPr="00820416">
        <w:rPr>
          <w:lang w:val="en-GB"/>
        </w:rPr>
        <w:t xml:space="preserve">he </w:t>
      </w:r>
      <w:r>
        <w:rPr>
          <w:lang w:val="en-GB"/>
        </w:rPr>
        <w:t>measurements</w:t>
      </w:r>
      <w:r w:rsidR="000D31B7">
        <w:rPr>
          <w:lang w:val="en-GB"/>
        </w:rPr>
        <w:t xml:space="preserve"> and data processing for this contribution have</w:t>
      </w:r>
      <w:r w:rsidRPr="00820416">
        <w:rPr>
          <w:lang w:val="en-GB"/>
        </w:rPr>
        <w:t xml:space="preserve"> been conducted by Ericsson Research UK and BT Research </w:t>
      </w:r>
      <w:r w:rsidR="00091341">
        <w:rPr>
          <w:lang w:val="en-GB"/>
        </w:rPr>
        <w:t xml:space="preserve">teams </w:t>
      </w:r>
      <w:r w:rsidRPr="00820416">
        <w:rPr>
          <w:lang w:val="en-GB"/>
        </w:rPr>
        <w:t>under</w:t>
      </w:r>
      <w:r w:rsidR="00091341">
        <w:rPr>
          <w:lang w:val="en-GB"/>
        </w:rPr>
        <w:t xml:space="preserve"> UK DSIT</w:t>
      </w:r>
      <w:r w:rsidRPr="00820416">
        <w:rPr>
          <w:lang w:val="en-GB"/>
        </w:rPr>
        <w:t xml:space="preserve"> REASON project</w:t>
      </w:r>
      <w:r w:rsidR="00091341">
        <w:rPr>
          <w:lang w:val="en-GB"/>
        </w:rPr>
        <w:t xml:space="preserve"> and UKRI Future Leaders Fellowship</w:t>
      </w:r>
      <w:r w:rsidR="00D27EFD">
        <w:rPr>
          <w:lang w:val="en-GB"/>
        </w:rPr>
        <w:t xml:space="preserve"> (</w:t>
      </w:r>
      <w:r w:rsidR="00D27EFD" w:rsidRPr="00D27EFD">
        <w:t>MR/Y020065/1</w:t>
      </w:r>
      <w:r w:rsidR="00D27EFD">
        <w:t>)</w:t>
      </w:r>
      <w:r w:rsidR="002A32CA" w:rsidRPr="002A32CA">
        <w:rPr>
          <w:lang w:val="en-GB"/>
        </w:rPr>
        <w:t>.</w:t>
      </w:r>
    </w:p>
    <w:p w14:paraId="6BA85FF8" w14:textId="35138EB4" w:rsidR="003B659E" w:rsidRPr="002B7A2A" w:rsidRDefault="00D40277" w:rsidP="00D40277">
      <w:pPr>
        <w:pStyle w:val="RAN4H1"/>
      </w:pPr>
      <w:r w:rsidRPr="002B7A2A">
        <w:t>References</w:t>
      </w:r>
    </w:p>
    <w:p w14:paraId="1916A368" w14:textId="77777777" w:rsidR="004A3702" w:rsidRDefault="004A3702" w:rsidP="004A3702">
      <w:pPr>
        <w:pStyle w:val="ListParagraph"/>
        <w:numPr>
          <w:ilvl w:val="0"/>
          <w:numId w:val="21"/>
        </w:numPr>
      </w:pPr>
      <w:bookmarkStart w:id="9" w:name="_Ref114500673"/>
      <w:bookmarkStart w:id="10" w:name="_Ref130994624"/>
      <w:bookmarkEnd w:id="9"/>
      <w:r w:rsidRPr="00405CF4">
        <w:t>RP-241610, “3GPP Work Item Description: Study on spatial channel model for demodulation performance requirements”, 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p w14:paraId="60F868F5" w14:textId="4D4F7C9B" w:rsidR="0083018B" w:rsidRDefault="000C3F2E" w:rsidP="0083018B">
      <w:pPr>
        <w:pStyle w:val="ListParagraph"/>
        <w:numPr>
          <w:ilvl w:val="0"/>
          <w:numId w:val="21"/>
        </w:numPr>
      </w:pPr>
      <w:r w:rsidRPr="000C3F2E">
        <w:t>R4-2413606</w:t>
      </w:r>
      <w:r w:rsidR="0083018B" w:rsidRPr="0083018B">
        <w:t xml:space="preserve">, Way Forward for [112][327] </w:t>
      </w:r>
      <w:proofErr w:type="spellStart"/>
      <w:r w:rsidR="0083018B" w:rsidRPr="0083018B">
        <w:t>FS_NR_demod_SCM</w:t>
      </w:r>
      <w:proofErr w:type="spellEnd"/>
      <w:r w:rsidR="0083018B" w:rsidRPr="0083018B">
        <w:t>, RAN4#112, Aug 2024.</w:t>
      </w:r>
    </w:p>
    <w:p w14:paraId="086CCD73" w14:textId="1A78EC7F" w:rsidR="00864F74" w:rsidRDefault="00864F74" w:rsidP="00864F74">
      <w:pPr>
        <w:pStyle w:val="ListParagraph"/>
        <w:numPr>
          <w:ilvl w:val="0"/>
          <w:numId w:val="21"/>
        </w:numPr>
      </w:pPr>
      <w:r w:rsidRPr="00864F74">
        <w:t>R4-2416591</w:t>
      </w:r>
      <w:r>
        <w:t xml:space="preserve">, </w:t>
      </w:r>
      <w:r w:rsidRPr="0083018B">
        <w:t>Way Forward for [112</w:t>
      </w:r>
      <w:r w:rsidR="006F1013">
        <w:t>b</w:t>
      </w:r>
      <w:r w:rsidRPr="0083018B">
        <w:t>][32</w:t>
      </w:r>
      <w:r w:rsidR="006F1013">
        <w:t>8</w:t>
      </w:r>
      <w:r w:rsidRPr="0083018B">
        <w:t xml:space="preserve">] </w:t>
      </w:r>
      <w:proofErr w:type="spellStart"/>
      <w:r w:rsidRPr="0083018B">
        <w:t>FS_NR_demod_SCM</w:t>
      </w:r>
      <w:proofErr w:type="spellEnd"/>
      <w:r w:rsidRPr="0083018B">
        <w:t>, RAN4#112</w:t>
      </w:r>
      <w:r w:rsidR="006F1013">
        <w:t>b</w:t>
      </w:r>
      <w:r w:rsidRPr="0083018B">
        <w:t xml:space="preserve">, </w:t>
      </w:r>
      <w:r w:rsidR="006F1013">
        <w:t>Oct</w:t>
      </w:r>
      <w:r w:rsidRPr="0083018B">
        <w:t xml:space="preserve"> 2024.</w:t>
      </w:r>
    </w:p>
    <w:p w14:paraId="00CD363D" w14:textId="25F228C2" w:rsidR="000F769F" w:rsidRDefault="000B66FA" w:rsidP="000F769F">
      <w:pPr>
        <w:pStyle w:val="ListParagraph"/>
        <w:numPr>
          <w:ilvl w:val="0"/>
          <w:numId w:val="21"/>
        </w:numPr>
      </w:pPr>
      <w:r w:rsidRPr="000B66FA">
        <w:t>R4-2419782</w:t>
      </w:r>
      <w:r w:rsidR="000F769F">
        <w:t xml:space="preserve">, </w:t>
      </w:r>
      <w:r w:rsidR="000240E3" w:rsidRPr="000240E3">
        <w:t>Way Forward for [113][320] NR_SCM</w:t>
      </w:r>
      <w:r w:rsidR="000F769F" w:rsidRPr="0083018B">
        <w:t>, RAN4#11</w:t>
      </w:r>
      <w:r w:rsidR="000240E3">
        <w:t>3</w:t>
      </w:r>
      <w:r w:rsidR="000F769F" w:rsidRPr="0083018B">
        <w:t xml:space="preserve">, </w:t>
      </w:r>
      <w:r w:rsidR="000240E3">
        <w:t>Nov</w:t>
      </w:r>
      <w:r w:rsidR="000F769F" w:rsidRPr="0083018B">
        <w:t xml:space="preserve"> 2024.</w:t>
      </w:r>
    </w:p>
    <w:bookmarkEnd w:id="2"/>
    <w:bookmarkEnd w:id="10"/>
    <w:p w14:paraId="7958DF3B" w14:textId="270A40AF" w:rsidR="00FF2506" w:rsidRDefault="00FF2506" w:rsidP="00FF2506">
      <w:pPr>
        <w:pStyle w:val="ListParagraph"/>
        <w:numPr>
          <w:ilvl w:val="0"/>
          <w:numId w:val="21"/>
        </w:numPr>
      </w:pPr>
      <w:r w:rsidRPr="00FB7071">
        <w:t>R4-2411557</w:t>
      </w:r>
      <w:r>
        <w:t>, “</w:t>
      </w:r>
      <w:r w:rsidRPr="00D74455">
        <w:t>Scenarios and requirements for spatial channel modelling</w:t>
      </w:r>
      <w:r>
        <w:t>”, BT</w:t>
      </w:r>
      <w:r w:rsidR="005B587D">
        <w:t xml:space="preserve">, </w:t>
      </w:r>
      <w:r w:rsidR="005B587D" w:rsidRPr="0083018B">
        <w:t>RAN4#112, Aug 2024.</w:t>
      </w:r>
    </w:p>
    <w:p w14:paraId="66899BB8" w14:textId="3C5662B0" w:rsidR="006F1013" w:rsidRDefault="00D4340B" w:rsidP="005B587D">
      <w:pPr>
        <w:pStyle w:val="ListParagraph"/>
        <w:numPr>
          <w:ilvl w:val="0"/>
          <w:numId w:val="21"/>
        </w:numPr>
      </w:pPr>
      <w:r w:rsidRPr="00D4340B">
        <w:t>R4-2415673</w:t>
      </w:r>
      <w:r>
        <w:t xml:space="preserve">, </w:t>
      </w:r>
      <w:r w:rsidR="005B587D">
        <w:t>“</w:t>
      </w:r>
      <w:r w:rsidR="005B587D" w:rsidRPr="005B587D">
        <w:t>Further observations from deployment and MU-MIMO use cases for SCM evaluation</w:t>
      </w:r>
      <w:r w:rsidR="005B587D">
        <w:t xml:space="preserve">”, BT, Orange, </w:t>
      </w:r>
      <w:r w:rsidR="005B587D" w:rsidRPr="0083018B">
        <w:t>RAN4#112</w:t>
      </w:r>
      <w:r w:rsidR="005B587D">
        <w:t>b</w:t>
      </w:r>
      <w:r w:rsidR="005B587D" w:rsidRPr="0083018B">
        <w:t xml:space="preserve">, </w:t>
      </w:r>
      <w:r w:rsidR="005B587D">
        <w:t>Oct</w:t>
      </w:r>
      <w:r w:rsidR="005B587D" w:rsidRPr="0083018B">
        <w:t xml:space="preserve"> 2024.</w:t>
      </w:r>
    </w:p>
    <w:p w14:paraId="2A788DBB" w14:textId="1E397C37" w:rsidR="002828E1" w:rsidRDefault="008C6C91" w:rsidP="005B587D">
      <w:pPr>
        <w:pStyle w:val="ListParagraph"/>
        <w:numPr>
          <w:ilvl w:val="0"/>
          <w:numId w:val="21"/>
        </w:numPr>
      </w:pPr>
      <w:r w:rsidRPr="008C6C91">
        <w:t>R4-2419338</w:t>
      </w:r>
      <w:r>
        <w:t>, “</w:t>
      </w:r>
      <w:r w:rsidR="007D46DA" w:rsidRPr="007D46DA">
        <w:t>Further observations on the properties of MIMO channels in typical deployments</w:t>
      </w:r>
      <w:r>
        <w:t xml:space="preserve">”, </w:t>
      </w:r>
      <w:r w:rsidR="00C42DCD">
        <w:t xml:space="preserve">BT, Ericsson, RAN4#113, </w:t>
      </w:r>
      <w:r w:rsidR="008F4387">
        <w:t>Nov 2024.</w:t>
      </w:r>
    </w:p>
    <w:p w14:paraId="44B76A0F" w14:textId="50475864" w:rsidR="002E328F" w:rsidRDefault="003A0DFE" w:rsidP="005B587D">
      <w:pPr>
        <w:pStyle w:val="ListParagraph"/>
        <w:numPr>
          <w:ilvl w:val="0"/>
          <w:numId w:val="21"/>
        </w:numPr>
      </w:pPr>
      <w:r w:rsidRPr="003A0DFE">
        <w:t>R4-2418043</w:t>
      </w:r>
      <w:r>
        <w:t>, “</w:t>
      </w:r>
      <w:r w:rsidR="004A6DEA" w:rsidRPr="004A6DEA">
        <w:t>Discussion on Spatial Channel Model for Demodulation Performance Requirements</w:t>
      </w:r>
      <w:r>
        <w:t>”, Nokia</w:t>
      </w:r>
      <w:r w:rsidR="00B8606B">
        <w:t xml:space="preserve">, </w:t>
      </w:r>
      <w:r w:rsidR="00371078">
        <w:t>RAN4#113, Nov 2024</w:t>
      </w:r>
    </w:p>
    <w:p w14:paraId="63536E75" w14:textId="4AD5FD2D" w:rsidR="003B170F" w:rsidRDefault="003B1AF5" w:rsidP="005B587D">
      <w:pPr>
        <w:pStyle w:val="ListParagraph"/>
        <w:numPr>
          <w:ilvl w:val="0"/>
          <w:numId w:val="21"/>
        </w:numPr>
      </w:pPr>
      <w:r w:rsidRPr="003B1AF5">
        <w:t>Buehrer, R. Michael. "Generalized equations for spatial correlation for low to moderate angle spread." Wireless Personal Communications: Bluetooth and Other Technologies. Boston, MA: Springer US, 2002. 101-108.</w:t>
      </w:r>
    </w:p>
    <w:sectPr w:rsidR="003B170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3A28B" w14:textId="77777777" w:rsidR="00C270BD" w:rsidRDefault="00C270BD" w:rsidP="00001C9B">
      <w:pPr>
        <w:spacing w:after="0" w:line="240" w:lineRule="auto"/>
      </w:pPr>
      <w:r>
        <w:separator/>
      </w:r>
    </w:p>
  </w:endnote>
  <w:endnote w:type="continuationSeparator" w:id="0">
    <w:p w14:paraId="4B0A1486" w14:textId="77777777" w:rsidR="00C270BD" w:rsidRDefault="00C270BD" w:rsidP="00001C9B">
      <w:pPr>
        <w:spacing w:after="0" w:line="240" w:lineRule="auto"/>
      </w:pPr>
      <w:r>
        <w:continuationSeparator/>
      </w:r>
    </w:p>
  </w:endnote>
  <w:endnote w:type="continuationNotice" w:id="1">
    <w:p w14:paraId="22215E18" w14:textId="77777777" w:rsidR="00C270BD" w:rsidRDefault="00C270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745E5" w14:textId="77777777" w:rsidR="00C270BD" w:rsidRDefault="00C270BD" w:rsidP="00001C9B">
      <w:pPr>
        <w:spacing w:after="0" w:line="240" w:lineRule="auto"/>
      </w:pPr>
      <w:r>
        <w:separator/>
      </w:r>
    </w:p>
  </w:footnote>
  <w:footnote w:type="continuationSeparator" w:id="0">
    <w:p w14:paraId="2AE24DFE" w14:textId="77777777" w:rsidR="00C270BD" w:rsidRDefault="00C270BD" w:rsidP="00001C9B">
      <w:pPr>
        <w:spacing w:after="0" w:line="240" w:lineRule="auto"/>
      </w:pPr>
      <w:r>
        <w:continuationSeparator/>
      </w:r>
    </w:p>
  </w:footnote>
  <w:footnote w:type="continuationNotice" w:id="1">
    <w:p w14:paraId="3BE7EBD0" w14:textId="77777777" w:rsidR="00C270BD" w:rsidRDefault="00C270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8118E71E"/>
    <w:lvl w:ilvl="0" w:tplc="31F84246">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983D8E"/>
    <w:multiLevelType w:val="hybridMultilevel"/>
    <w:tmpl w:val="6104499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97617D"/>
    <w:multiLevelType w:val="hybridMultilevel"/>
    <w:tmpl w:val="3D9AC8EE"/>
    <w:lvl w:ilvl="0" w:tplc="B410604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56360D"/>
    <w:multiLevelType w:val="hybridMultilevel"/>
    <w:tmpl w:val="4D0C1DD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8A4539"/>
    <w:multiLevelType w:val="multilevel"/>
    <w:tmpl w:val="AA60D4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3" w15:restartNumberingAfterBreak="0">
    <w:nsid w:val="41F33E07"/>
    <w:multiLevelType w:val="hybridMultilevel"/>
    <w:tmpl w:val="97D416A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ECE4676"/>
    <w:lvl w:ilvl="0" w:tplc="A6EE7C5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16" w15:restartNumberingAfterBreak="0">
    <w:nsid w:val="4D6E3167"/>
    <w:multiLevelType w:val="hybridMultilevel"/>
    <w:tmpl w:val="198084D8"/>
    <w:lvl w:ilvl="0" w:tplc="CB96EE0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5F3DAB"/>
    <w:multiLevelType w:val="hybridMultilevel"/>
    <w:tmpl w:val="33EEA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9F65F0A"/>
    <w:multiLevelType w:val="hybridMultilevel"/>
    <w:tmpl w:val="060435B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89738D"/>
    <w:multiLevelType w:val="hybridMultilevel"/>
    <w:tmpl w:val="265877B6"/>
    <w:lvl w:ilvl="0" w:tplc="739A56A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5087620">
    <w:abstractNumId w:val="1"/>
  </w:num>
  <w:num w:numId="2" w16cid:durableId="2064867090">
    <w:abstractNumId w:val="8"/>
  </w:num>
  <w:num w:numId="3" w16cid:durableId="352343450">
    <w:abstractNumId w:val="17"/>
  </w:num>
  <w:num w:numId="4" w16cid:durableId="35661409">
    <w:abstractNumId w:val="7"/>
  </w:num>
  <w:num w:numId="5" w16cid:durableId="228733238">
    <w:abstractNumId w:val="22"/>
  </w:num>
  <w:num w:numId="6" w16cid:durableId="922181132">
    <w:abstractNumId w:val="15"/>
  </w:num>
  <w:num w:numId="7" w16cid:durableId="1591888834">
    <w:abstractNumId w:val="16"/>
  </w:num>
  <w:num w:numId="8" w16cid:durableId="1114712011">
    <w:abstractNumId w:val="16"/>
    <w:lvlOverride w:ilvl="0">
      <w:startOverride w:val="1"/>
    </w:lvlOverride>
  </w:num>
  <w:num w:numId="9" w16cid:durableId="1031109967">
    <w:abstractNumId w:val="16"/>
    <w:lvlOverride w:ilvl="0">
      <w:startOverride w:val="1"/>
    </w:lvlOverride>
  </w:num>
  <w:num w:numId="10" w16cid:durableId="740299377">
    <w:abstractNumId w:val="16"/>
    <w:lvlOverride w:ilvl="0">
      <w:startOverride w:val="1"/>
    </w:lvlOverride>
  </w:num>
  <w:num w:numId="11" w16cid:durableId="1895584858">
    <w:abstractNumId w:val="15"/>
    <w:lvlOverride w:ilvl="0">
      <w:startOverride w:val="1"/>
    </w:lvlOverride>
  </w:num>
  <w:num w:numId="12" w16cid:durableId="2087922071">
    <w:abstractNumId w:val="16"/>
    <w:lvlOverride w:ilvl="0">
      <w:startOverride w:val="1"/>
    </w:lvlOverride>
  </w:num>
  <w:num w:numId="13" w16cid:durableId="857081805">
    <w:abstractNumId w:val="15"/>
    <w:lvlOverride w:ilvl="0">
      <w:startOverride w:val="1"/>
    </w:lvlOverride>
  </w:num>
  <w:num w:numId="14" w16cid:durableId="525751245">
    <w:abstractNumId w:val="16"/>
    <w:lvlOverride w:ilvl="0">
      <w:startOverride w:val="1"/>
    </w:lvlOverride>
  </w:num>
  <w:num w:numId="15" w16cid:durableId="1777481062">
    <w:abstractNumId w:val="25"/>
  </w:num>
  <w:num w:numId="16" w16cid:durableId="873352418">
    <w:abstractNumId w:val="5"/>
  </w:num>
  <w:num w:numId="17" w16cid:durableId="1648625795">
    <w:abstractNumId w:val="21"/>
  </w:num>
  <w:num w:numId="18" w16cid:durableId="157073243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2022833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0992439">
    <w:abstractNumId w:val="14"/>
  </w:num>
  <w:num w:numId="21" w16cid:durableId="1267813410">
    <w:abstractNumId w:val="20"/>
  </w:num>
  <w:num w:numId="22" w16cid:durableId="1580940345">
    <w:abstractNumId w:val="15"/>
    <w:lvlOverride w:ilvl="0">
      <w:startOverride w:val="1"/>
    </w:lvlOverride>
  </w:num>
  <w:num w:numId="23" w16cid:durableId="359935574">
    <w:abstractNumId w:val="16"/>
    <w:lvlOverride w:ilvl="0">
      <w:startOverride w:val="1"/>
    </w:lvlOverride>
  </w:num>
  <w:num w:numId="24" w16cid:durableId="957561532">
    <w:abstractNumId w:val="2"/>
  </w:num>
  <w:num w:numId="25" w16cid:durableId="1411271726">
    <w:abstractNumId w:val="0"/>
  </w:num>
  <w:num w:numId="26" w16cid:durableId="500972813">
    <w:abstractNumId w:val="0"/>
    <w:lvlOverride w:ilvl="0">
      <w:startOverride w:val="1"/>
    </w:lvlOverride>
  </w:num>
  <w:num w:numId="27" w16cid:durableId="614868938">
    <w:abstractNumId w:val="26"/>
  </w:num>
  <w:num w:numId="28" w16cid:durableId="1825124770">
    <w:abstractNumId w:val="11"/>
  </w:num>
  <w:num w:numId="29" w16cid:durableId="1725175308">
    <w:abstractNumId w:val="19"/>
  </w:num>
  <w:num w:numId="30" w16cid:durableId="1340039080">
    <w:abstractNumId w:val="6"/>
  </w:num>
  <w:num w:numId="31" w16cid:durableId="261764945">
    <w:abstractNumId w:val="27"/>
  </w:num>
  <w:num w:numId="32" w16cid:durableId="342821278">
    <w:abstractNumId w:val="12"/>
  </w:num>
  <w:num w:numId="33" w16cid:durableId="1788231214">
    <w:abstractNumId w:val="24"/>
  </w:num>
  <w:num w:numId="34" w16cid:durableId="802384666">
    <w:abstractNumId w:val="28"/>
  </w:num>
  <w:num w:numId="35" w16cid:durableId="1937706393">
    <w:abstractNumId w:val="10"/>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o"/>
        <w:lvlJc w:val="left"/>
        <w:pPr>
          <w:ind w:left="851" w:hanging="131"/>
        </w:pPr>
        <w:rPr>
          <w:rFonts w:ascii="Courier New" w:hAnsi="Courier New" w:hint="default"/>
        </w:rPr>
      </w:lvl>
    </w:lvlOverride>
    <w:lvlOverride w:ilvl="2">
      <w:lvl w:ilvl="2">
        <w:start w:val="1"/>
        <w:numFmt w:val="bullet"/>
        <w:lvlText w:val=""/>
        <w:lvlJc w:val="left"/>
        <w:pPr>
          <w:ind w:left="1800" w:hanging="360"/>
        </w:pPr>
        <w:rPr>
          <w:rFonts w:ascii="Wingdings" w:hAnsi="Wingdings" w:hint="default"/>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36" w16cid:durableId="1037504960">
    <w:abstractNumId w:val="9"/>
  </w:num>
  <w:num w:numId="37" w16cid:durableId="1023632638">
    <w:abstractNumId w:val="13"/>
  </w:num>
  <w:num w:numId="38" w16cid:durableId="757363726">
    <w:abstractNumId w:val="3"/>
  </w:num>
  <w:num w:numId="39" w16cid:durableId="9073049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30329085">
    <w:abstractNumId w:val="18"/>
  </w:num>
  <w:num w:numId="41" w16cid:durableId="422800142">
    <w:abstractNumId w:val="15"/>
    <w:lvlOverride w:ilvl="0">
      <w:startOverride w:val="1"/>
    </w:lvlOverride>
  </w:num>
  <w:num w:numId="42" w16cid:durableId="673535480">
    <w:abstractNumId w:val="16"/>
    <w:lvlOverride w:ilvl="0">
      <w:startOverride w:val="1"/>
    </w:lvlOverride>
  </w:num>
  <w:num w:numId="43" w16cid:durableId="1943488167">
    <w:abstractNumId w:val="29"/>
  </w:num>
  <w:num w:numId="44" w16cid:durableId="1820537241">
    <w:abstractNumId w:val="23"/>
  </w:num>
  <w:num w:numId="45" w16cid:durableId="635335045">
    <w:abstractNumId w:val="4"/>
  </w:num>
  <w:num w:numId="46" w16cid:durableId="690762756">
    <w:abstractNumId w:val="15"/>
    <w:lvlOverride w:ilvl="0">
      <w:startOverride w:val="1"/>
    </w:lvlOverride>
  </w:num>
  <w:num w:numId="47" w16cid:durableId="1473599258">
    <w:abstractNumId w:val="16"/>
    <w:lvlOverride w:ilvl="0">
      <w:startOverride w:val="1"/>
    </w:lvlOverride>
  </w:num>
  <w:num w:numId="48" w16cid:durableId="634331040">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2C9"/>
    <w:rsid w:val="00000C30"/>
    <w:rsid w:val="00001C9B"/>
    <w:rsid w:val="000025EA"/>
    <w:rsid w:val="00002E9B"/>
    <w:rsid w:val="000040DC"/>
    <w:rsid w:val="00004527"/>
    <w:rsid w:val="000051FA"/>
    <w:rsid w:val="00005D4F"/>
    <w:rsid w:val="0000651C"/>
    <w:rsid w:val="0000797B"/>
    <w:rsid w:val="00007A20"/>
    <w:rsid w:val="00010365"/>
    <w:rsid w:val="00010502"/>
    <w:rsid w:val="000115F2"/>
    <w:rsid w:val="00011E53"/>
    <w:rsid w:val="00013575"/>
    <w:rsid w:val="00013725"/>
    <w:rsid w:val="00014D05"/>
    <w:rsid w:val="000151EF"/>
    <w:rsid w:val="00015DBB"/>
    <w:rsid w:val="00017731"/>
    <w:rsid w:val="00020250"/>
    <w:rsid w:val="0002106C"/>
    <w:rsid w:val="000223CC"/>
    <w:rsid w:val="0002303F"/>
    <w:rsid w:val="000239F5"/>
    <w:rsid w:val="00023B61"/>
    <w:rsid w:val="00023D64"/>
    <w:rsid w:val="00023F00"/>
    <w:rsid w:val="000240E3"/>
    <w:rsid w:val="000242EA"/>
    <w:rsid w:val="000253A5"/>
    <w:rsid w:val="0002557F"/>
    <w:rsid w:val="000263B3"/>
    <w:rsid w:val="000273C0"/>
    <w:rsid w:val="000279AF"/>
    <w:rsid w:val="00030509"/>
    <w:rsid w:val="00030B65"/>
    <w:rsid w:val="00031A2F"/>
    <w:rsid w:val="00033863"/>
    <w:rsid w:val="000338CF"/>
    <w:rsid w:val="00033ACE"/>
    <w:rsid w:val="00033E0C"/>
    <w:rsid w:val="0003458B"/>
    <w:rsid w:val="0003496B"/>
    <w:rsid w:val="00036F97"/>
    <w:rsid w:val="0003770A"/>
    <w:rsid w:val="00040920"/>
    <w:rsid w:val="00041582"/>
    <w:rsid w:val="00042875"/>
    <w:rsid w:val="00044F76"/>
    <w:rsid w:val="00047D97"/>
    <w:rsid w:val="00047F2A"/>
    <w:rsid w:val="00050744"/>
    <w:rsid w:val="00051505"/>
    <w:rsid w:val="00051519"/>
    <w:rsid w:val="00052466"/>
    <w:rsid w:val="00052695"/>
    <w:rsid w:val="00053964"/>
    <w:rsid w:val="00053994"/>
    <w:rsid w:val="000567C7"/>
    <w:rsid w:val="00057A8C"/>
    <w:rsid w:val="00057F74"/>
    <w:rsid w:val="000600E6"/>
    <w:rsid w:val="00060727"/>
    <w:rsid w:val="000608C3"/>
    <w:rsid w:val="00060F16"/>
    <w:rsid w:val="0006101B"/>
    <w:rsid w:val="00062C9F"/>
    <w:rsid w:val="00062E05"/>
    <w:rsid w:val="00067F1C"/>
    <w:rsid w:val="00070697"/>
    <w:rsid w:val="00070938"/>
    <w:rsid w:val="00073591"/>
    <w:rsid w:val="00074947"/>
    <w:rsid w:val="00076DF6"/>
    <w:rsid w:val="00077517"/>
    <w:rsid w:val="00077B4D"/>
    <w:rsid w:val="000802F7"/>
    <w:rsid w:val="00081157"/>
    <w:rsid w:val="0008157B"/>
    <w:rsid w:val="00081D6F"/>
    <w:rsid w:val="0008400D"/>
    <w:rsid w:val="00084AF1"/>
    <w:rsid w:val="00085E26"/>
    <w:rsid w:val="0008612A"/>
    <w:rsid w:val="00090E18"/>
    <w:rsid w:val="00091341"/>
    <w:rsid w:val="00091587"/>
    <w:rsid w:val="00093201"/>
    <w:rsid w:val="000938DA"/>
    <w:rsid w:val="00095B53"/>
    <w:rsid w:val="000962BD"/>
    <w:rsid w:val="00096851"/>
    <w:rsid w:val="00097AB5"/>
    <w:rsid w:val="000A0054"/>
    <w:rsid w:val="000A08F5"/>
    <w:rsid w:val="000A0F43"/>
    <w:rsid w:val="000A10BC"/>
    <w:rsid w:val="000A13B1"/>
    <w:rsid w:val="000A16CD"/>
    <w:rsid w:val="000A1FDE"/>
    <w:rsid w:val="000A58C2"/>
    <w:rsid w:val="000A5B54"/>
    <w:rsid w:val="000A5D8C"/>
    <w:rsid w:val="000A734C"/>
    <w:rsid w:val="000B0056"/>
    <w:rsid w:val="000B20E5"/>
    <w:rsid w:val="000B2E94"/>
    <w:rsid w:val="000B2F33"/>
    <w:rsid w:val="000B3386"/>
    <w:rsid w:val="000B3928"/>
    <w:rsid w:val="000B4557"/>
    <w:rsid w:val="000B5FFE"/>
    <w:rsid w:val="000B66FA"/>
    <w:rsid w:val="000B7D29"/>
    <w:rsid w:val="000C01F9"/>
    <w:rsid w:val="000C07DF"/>
    <w:rsid w:val="000C081E"/>
    <w:rsid w:val="000C0B92"/>
    <w:rsid w:val="000C121F"/>
    <w:rsid w:val="000C1F6D"/>
    <w:rsid w:val="000C214F"/>
    <w:rsid w:val="000C224C"/>
    <w:rsid w:val="000C3774"/>
    <w:rsid w:val="000C3C7B"/>
    <w:rsid w:val="000C3DBA"/>
    <w:rsid w:val="000C3F15"/>
    <w:rsid w:val="000C3F2E"/>
    <w:rsid w:val="000C47F5"/>
    <w:rsid w:val="000C56C7"/>
    <w:rsid w:val="000C66EB"/>
    <w:rsid w:val="000C7BFD"/>
    <w:rsid w:val="000C7E80"/>
    <w:rsid w:val="000D0F93"/>
    <w:rsid w:val="000D10E5"/>
    <w:rsid w:val="000D13F0"/>
    <w:rsid w:val="000D2F54"/>
    <w:rsid w:val="000D31B7"/>
    <w:rsid w:val="000D3F9C"/>
    <w:rsid w:val="000D4102"/>
    <w:rsid w:val="000D5A9A"/>
    <w:rsid w:val="000D72CB"/>
    <w:rsid w:val="000D7830"/>
    <w:rsid w:val="000D7D65"/>
    <w:rsid w:val="000D7F66"/>
    <w:rsid w:val="000E1786"/>
    <w:rsid w:val="000E1914"/>
    <w:rsid w:val="000E1FBC"/>
    <w:rsid w:val="000E4990"/>
    <w:rsid w:val="000E5DED"/>
    <w:rsid w:val="000E78EC"/>
    <w:rsid w:val="000E7D7D"/>
    <w:rsid w:val="000F0238"/>
    <w:rsid w:val="000F03A3"/>
    <w:rsid w:val="000F176C"/>
    <w:rsid w:val="000F1CC7"/>
    <w:rsid w:val="000F2084"/>
    <w:rsid w:val="000F4E7C"/>
    <w:rsid w:val="000F5648"/>
    <w:rsid w:val="000F575F"/>
    <w:rsid w:val="000F5AFE"/>
    <w:rsid w:val="000F5DAB"/>
    <w:rsid w:val="000F65F2"/>
    <w:rsid w:val="000F6DA8"/>
    <w:rsid w:val="000F769F"/>
    <w:rsid w:val="001000D8"/>
    <w:rsid w:val="0010118C"/>
    <w:rsid w:val="00102C3C"/>
    <w:rsid w:val="00102FEF"/>
    <w:rsid w:val="0010386A"/>
    <w:rsid w:val="00103A87"/>
    <w:rsid w:val="00105AE8"/>
    <w:rsid w:val="00106416"/>
    <w:rsid w:val="0010718E"/>
    <w:rsid w:val="001075D7"/>
    <w:rsid w:val="00107770"/>
    <w:rsid w:val="00107BCA"/>
    <w:rsid w:val="00110481"/>
    <w:rsid w:val="001127C9"/>
    <w:rsid w:val="0011297E"/>
    <w:rsid w:val="001139DF"/>
    <w:rsid w:val="00114994"/>
    <w:rsid w:val="00115B88"/>
    <w:rsid w:val="0011609D"/>
    <w:rsid w:val="001177EA"/>
    <w:rsid w:val="00117949"/>
    <w:rsid w:val="00117E98"/>
    <w:rsid w:val="00120D3B"/>
    <w:rsid w:val="00122297"/>
    <w:rsid w:val="0012264A"/>
    <w:rsid w:val="00122D61"/>
    <w:rsid w:val="001241CC"/>
    <w:rsid w:val="00124D12"/>
    <w:rsid w:val="00125D88"/>
    <w:rsid w:val="00127936"/>
    <w:rsid w:val="00131D4B"/>
    <w:rsid w:val="00131F43"/>
    <w:rsid w:val="00132F6A"/>
    <w:rsid w:val="001336C6"/>
    <w:rsid w:val="00133913"/>
    <w:rsid w:val="00134758"/>
    <w:rsid w:val="0013586D"/>
    <w:rsid w:val="00137298"/>
    <w:rsid w:val="00137743"/>
    <w:rsid w:val="00137C6F"/>
    <w:rsid w:val="00140221"/>
    <w:rsid w:val="00140543"/>
    <w:rsid w:val="00141A27"/>
    <w:rsid w:val="00141A58"/>
    <w:rsid w:val="00141E40"/>
    <w:rsid w:val="00143F30"/>
    <w:rsid w:val="0014447B"/>
    <w:rsid w:val="001455AD"/>
    <w:rsid w:val="00147154"/>
    <w:rsid w:val="00147DCF"/>
    <w:rsid w:val="00147ECF"/>
    <w:rsid w:val="001503E4"/>
    <w:rsid w:val="00150822"/>
    <w:rsid w:val="00156C92"/>
    <w:rsid w:val="0015770E"/>
    <w:rsid w:val="00157A6F"/>
    <w:rsid w:val="00160550"/>
    <w:rsid w:val="00160CB9"/>
    <w:rsid w:val="00163CD9"/>
    <w:rsid w:val="00164082"/>
    <w:rsid w:val="001642FC"/>
    <w:rsid w:val="00164607"/>
    <w:rsid w:val="0016496B"/>
    <w:rsid w:val="00164F57"/>
    <w:rsid w:val="0016513E"/>
    <w:rsid w:val="001652EA"/>
    <w:rsid w:val="00167240"/>
    <w:rsid w:val="00167AA5"/>
    <w:rsid w:val="00170190"/>
    <w:rsid w:val="0017051A"/>
    <w:rsid w:val="00171CA7"/>
    <w:rsid w:val="00173053"/>
    <w:rsid w:val="001734C1"/>
    <w:rsid w:val="001743E2"/>
    <w:rsid w:val="001745F8"/>
    <w:rsid w:val="0017498B"/>
    <w:rsid w:val="00175949"/>
    <w:rsid w:val="00175AE8"/>
    <w:rsid w:val="00176B4B"/>
    <w:rsid w:val="001771C2"/>
    <w:rsid w:val="0018037B"/>
    <w:rsid w:val="0018037C"/>
    <w:rsid w:val="001809C4"/>
    <w:rsid w:val="00180C1A"/>
    <w:rsid w:val="001818B0"/>
    <w:rsid w:val="00181DA9"/>
    <w:rsid w:val="00181E63"/>
    <w:rsid w:val="00182457"/>
    <w:rsid w:val="001838CF"/>
    <w:rsid w:val="00184044"/>
    <w:rsid w:val="00184689"/>
    <w:rsid w:val="00185F41"/>
    <w:rsid w:val="00185F6F"/>
    <w:rsid w:val="001868EE"/>
    <w:rsid w:val="00187D10"/>
    <w:rsid w:val="00190D0B"/>
    <w:rsid w:val="001913EB"/>
    <w:rsid w:val="0019164F"/>
    <w:rsid w:val="0019189A"/>
    <w:rsid w:val="0019472E"/>
    <w:rsid w:val="00197E7A"/>
    <w:rsid w:val="001A0783"/>
    <w:rsid w:val="001A1075"/>
    <w:rsid w:val="001A119C"/>
    <w:rsid w:val="001A14C7"/>
    <w:rsid w:val="001A1D4E"/>
    <w:rsid w:val="001A227D"/>
    <w:rsid w:val="001A33CB"/>
    <w:rsid w:val="001A3BA4"/>
    <w:rsid w:val="001A3CE7"/>
    <w:rsid w:val="001A67A8"/>
    <w:rsid w:val="001A6D1F"/>
    <w:rsid w:val="001A6D26"/>
    <w:rsid w:val="001A7B6C"/>
    <w:rsid w:val="001B02A0"/>
    <w:rsid w:val="001B2370"/>
    <w:rsid w:val="001B3E1D"/>
    <w:rsid w:val="001B4CF3"/>
    <w:rsid w:val="001B56A7"/>
    <w:rsid w:val="001B61FD"/>
    <w:rsid w:val="001B6EAF"/>
    <w:rsid w:val="001B7420"/>
    <w:rsid w:val="001B7798"/>
    <w:rsid w:val="001C03A4"/>
    <w:rsid w:val="001C2329"/>
    <w:rsid w:val="001C24FA"/>
    <w:rsid w:val="001C2A95"/>
    <w:rsid w:val="001C2EFC"/>
    <w:rsid w:val="001C301E"/>
    <w:rsid w:val="001C3168"/>
    <w:rsid w:val="001C3CF2"/>
    <w:rsid w:val="001C4109"/>
    <w:rsid w:val="001C5094"/>
    <w:rsid w:val="001C57B8"/>
    <w:rsid w:val="001C5B83"/>
    <w:rsid w:val="001C6A5C"/>
    <w:rsid w:val="001D0852"/>
    <w:rsid w:val="001D0EFF"/>
    <w:rsid w:val="001D1502"/>
    <w:rsid w:val="001D2006"/>
    <w:rsid w:val="001D37D8"/>
    <w:rsid w:val="001D55ED"/>
    <w:rsid w:val="001D6556"/>
    <w:rsid w:val="001E020E"/>
    <w:rsid w:val="001E0740"/>
    <w:rsid w:val="001E2931"/>
    <w:rsid w:val="001E30F6"/>
    <w:rsid w:val="001E553C"/>
    <w:rsid w:val="001E5E00"/>
    <w:rsid w:val="001E645F"/>
    <w:rsid w:val="001E6DCB"/>
    <w:rsid w:val="001E70AB"/>
    <w:rsid w:val="001E72B6"/>
    <w:rsid w:val="001F0DFA"/>
    <w:rsid w:val="001F11F1"/>
    <w:rsid w:val="001F3B5E"/>
    <w:rsid w:val="001F4410"/>
    <w:rsid w:val="001F444E"/>
    <w:rsid w:val="001F52D5"/>
    <w:rsid w:val="002000A0"/>
    <w:rsid w:val="0020148E"/>
    <w:rsid w:val="0020180C"/>
    <w:rsid w:val="00202547"/>
    <w:rsid w:val="00202609"/>
    <w:rsid w:val="002032F8"/>
    <w:rsid w:val="002041C5"/>
    <w:rsid w:val="002051A2"/>
    <w:rsid w:val="0020614F"/>
    <w:rsid w:val="00207A1F"/>
    <w:rsid w:val="002109DC"/>
    <w:rsid w:val="00210BE1"/>
    <w:rsid w:val="002112F1"/>
    <w:rsid w:val="00213A1E"/>
    <w:rsid w:val="00215737"/>
    <w:rsid w:val="00215D47"/>
    <w:rsid w:val="002165E0"/>
    <w:rsid w:val="00216709"/>
    <w:rsid w:val="00216955"/>
    <w:rsid w:val="00217EE5"/>
    <w:rsid w:val="00220240"/>
    <w:rsid w:val="002209D1"/>
    <w:rsid w:val="00221CD7"/>
    <w:rsid w:val="00224174"/>
    <w:rsid w:val="002251EF"/>
    <w:rsid w:val="00225207"/>
    <w:rsid w:val="00225BB1"/>
    <w:rsid w:val="002277AD"/>
    <w:rsid w:val="002279F1"/>
    <w:rsid w:val="002321D5"/>
    <w:rsid w:val="002325F4"/>
    <w:rsid w:val="00232C61"/>
    <w:rsid w:val="00233D7E"/>
    <w:rsid w:val="0023500C"/>
    <w:rsid w:val="00235F5C"/>
    <w:rsid w:val="00241829"/>
    <w:rsid w:val="0024409A"/>
    <w:rsid w:val="002454E8"/>
    <w:rsid w:val="00250403"/>
    <w:rsid w:val="00250545"/>
    <w:rsid w:val="0025223B"/>
    <w:rsid w:val="00252FC0"/>
    <w:rsid w:val="002531D7"/>
    <w:rsid w:val="00254A37"/>
    <w:rsid w:val="00254F1E"/>
    <w:rsid w:val="00255245"/>
    <w:rsid w:val="00256E1F"/>
    <w:rsid w:val="002574BC"/>
    <w:rsid w:val="00257FA3"/>
    <w:rsid w:val="00261704"/>
    <w:rsid w:val="00263691"/>
    <w:rsid w:val="002636EA"/>
    <w:rsid w:val="00264233"/>
    <w:rsid w:val="00264575"/>
    <w:rsid w:val="00265C4A"/>
    <w:rsid w:val="00270067"/>
    <w:rsid w:val="0027037D"/>
    <w:rsid w:val="002716CD"/>
    <w:rsid w:val="00271820"/>
    <w:rsid w:val="00272058"/>
    <w:rsid w:val="0027262F"/>
    <w:rsid w:val="00272A7B"/>
    <w:rsid w:val="00273128"/>
    <w:rsid w:val="00273139"/>
    <w:rsid w:val="00273705"/>
    <w:rsid w:val="00273E42"/>
    <w:rsid w:val="002759F6"/>
    <w:rsid w:val="0027653F"/>
    <w:rsid w:val="00276752"/>
    <w:rsid w:val="00276838"/>
    <w:rsid w:val="002777FA"/>
    <w:rsid w:val="00277B56"/>
    <w:rsid w:val="0028062D"/>
    <w:rsid w:val="00281766"/>
    <w:rsid w:val="0028187F"/>
    <w:rsid w:val="00282103"/>
    <w:rsid w:val="00282274"/>
    <w:rsid w:val="002828E1"/>
    <w:rsid w:val="00283F07"/>
    <w:rsid w:val="00285D19"/>
    <w:rsid w:val="00286BE2"/>
    <w:rsid w:val="002871A1"/>
    <w:rsid w:val="00287D3C"/>
    <w:rsid w:val="00290C68"/>
    <w:rsid w:val="002918E6"/>
    <w:rsid w:val="00291CEF"/>
    <w:rsid w:val="0029298D"/>
    <w:rsid w:val="00292A23"/>
    <w:rsid w:val="0029333D"/>
    <w:rsid w:val="002935EA"/>
    <w:rsid w:val="002945E9"/>
    <w:rsid w:val="002954A9"/>
    <w:rsid w:val="002971B2"/>
    <w:rsid w:val="00297744"/>
    <w:rsid w:val="00297CA6"/>
    <w:rsid w:val="00297FF8"/>
    <w:rsid w:val="002A0A66"/>
    <w:rsid w:val="002A0CF6"/>
    <w:rsid w:val="002A19F5"/>
    <w:rsid w:val="002A223C"/>
    <w:rsid w:val="002A2B2F"/>
    <w:rsid w:val="002A32CA"/>
    <w:rsid w:val="002A3686"/>
    <w:rsid w:val="002A3DF3"/>
    <w:rsid w:val="002A4BDF"/>
    <w:rsid w:val="002A6E38"/>
    <w:rsid w:val="002A6F32"/>
    <w:rsid w:val="002A7D52"/>
    <w:rsid w:val="002B23DA"/>
    <w:rsid w:val="002B286A"/>
    <w:rsid w:val="002B2CB2"/>
    <w:rsid w:val="002B3085"/>
    <w:rsid w:val="002B45D1"/>
    <w:rsid w:val="002B46DC"/>
    <w:rsid w:val="002B4922"/>
    <w:rsid w:val="002B51A1"/>
    <w:rsid w:val="002B5498"/>
    <w:rsid w:val="002B5788"/>
    <w:rsid w:val="002B5F21"/>
    <w:rsid w:val="002B69EA"/>
    <w:rsid w:val="002B79C6"/>
    <w:rsid w:val="002B7A2A"/>
    <w:rsid w:val="002B7AB4"/>
    <w:rsid w:val="002B7AFE"/>
    <w:rsid w:val="002C047A"/>
    <w:rsid w:val="002C1192"/>
    <w:rsid w:val="002C1D5F"/>
    <w:rsid w:val="002C22C3"/>
    <w:rsid w:val="002C2937"/>
    <w:rsid w:val="002C2D19"/>
    <w:rsid w:val="002C2FFF"/>
    <w:rsid w:val="002C364B"/>
    <w:rsid w:val="002C4ED6"/>
    <w:rsid w:val="002C4EE2"/>
    <w:rsid w:val="002C5A3E"/>
    <w:rsid w:val="002C5E3B"/>
    <w:rsid w:val="002C6B5A"/>
    <w:rsid w:val="002C767E"/>
    <w:rsid w:val="002C7A6D"/>
    <w:rsid w:val="002D10FA"/>
    <w:rsid w:val="002D14BD"/>
    <w:rsid w:val="002D17D5"/>
    <w:rsid w:val="002D1B04"/>
    <w:rsid w:val="002D1C5A"/>
    <w:rsid w:val="002D1D43"/>
    <w:rsid w:val="002D1F39"/>
    <w:rsid w:val="002D2244"/>
    <w:rsid w:val="002D2833"/>
    <w:rsid w:val="002D2903"/>
    <w:rsid w:val="002D31F3"/>
    <w:rsid w:val="002D3BFD"/>
    <w:rsid w:val="002D4C55"/>
    <w:rsid w:val="002D5EC5"/>
    <w:rsid w:val="002D5F83"/>
    <w:rsid w:val="002D65EA"/>
    <w:rsid w:val="002D740A"/>
    <w:rsid w:val="002D7427"/>
    <w:rsid w:val="002E0014"/>
    <w:rsid w:val="002E00EF"/>
    <w:rsid w:val="002E0314"/>
    <w:rsid w:val="002E1362"/>
    <w:rsid w:val="002E145A"/>
    <w:rsid w:val="002E328F"/>
    <w:rsid w:val="002E4315"/>
    <w:rsid w:val="002E4F17"/>
    <w:rsid w:val="002E6DED"/>
    <w:rsid w:val="002E7C38"/>
    <w:rsid w:val="002E7DB0"/>
    <w:rsid w:val="002F0A0A"/>
    <w:rsid w:val="002F1B41"/>
    <w:rsid w:val="002F2615"/>
    <w:rsid w:val="002F3466"/>
    <w:rsid w:val="002F3498"/>
    <w:rsid w:val="002F3646"/>
    <w:rsid w:val="002F4020"/>
    <w:rsid w:val="002F433D"/>
    <w:rsid w:val="002F50FC"/>
    <w:rsid w:val="002F5D9F"/>
    <w:rsid w:val="002F6E84"/>
    <w:rsid w:val="002F7CD5"/>
    <w:rsid w:val="0030020E"/>
    <w:rsid w:val="00300956"/>
    <w:rsid w:val="00303A59"/>
    <w:rsid w:val="0030686E"/>
    <w:rsid w:val="00307DBE"/>
    <w:rsid w:val="00310050"/>
    <w:rsid w:val="0031063C"/>
    <w:rsid w:val="00310A39"/>
    <w:rsid w:val="003110A5"/>
    <w:rsid w:val="00312527"/>
    <w:rsid w:val="00313B85"/>
    <w:rsid w:val="00314B1B"/>
    <w:rsid w:val="00315F83"/>
    <w:rsid w:val="00317187"/>
    <w:rsid w:val="003177A6"/>
    <w:rsid w:val="00317AA2"/>
    <w:rsid w:val="003200C7"/>
    <w:rsid w:val="00321499"/>
    <w:rsid w:val="003231E8"/>
    <w:rsid w:val="00323753"/>
    <w:rsid w:val="00323BBA"/>
    <w:rsid w:val="00323F28"/>
    <w:rsid w:val="003248A2"/>
    <w:rsid w:val="0032499A"/>
    <w:rsid w:val="0032652A"/>
    <w:rsid w:val="00326582"/>
    <w:rsid w:val="003272DC"/>
    <w:rsid w:val="0032733C"/>
    <w:rsid w:val="003277CB"/>
    <w:rsid w:val="0032797F"/>
    <w:rsid w:val="003300F3"/>
    <w:rsid w:val="0033030F"/>
    <w:rsid w:val="00330343"/>
    <w:rsid w:val="00331A6C"/>
    <w:rsid w:val="00332F51"/>
    <w:rsid w:val="003340EA"/>
    <w:rsid w:val="003341F7"/>
    <w:rsid w:val="00335D4D"/>
    <w:rsid w:val="00336F85"/>
    <w:rsid w:val="0033740C"/>
    <w:rsid w:val="003401F1"/>
    <w:rsid w:val="003404C5"/>
    <w:rsid w:val="00341CD8"/>
    <w:rsid w:val="00341F5C"/>
    <w:rsid w:val="00342A82"/>
    <w:rsid w:val="00346965"/>
    <w:rsid w:val="00347CF2"/>
    <w:rsid w:val="00347FEC"/>
    <w:rsid w:val="00350CE1"/>
    <w:rsid w:val="00350F7C"/>
    <w:rsid w:val="003513EF"/>
    <w:rsid w:val="0035168E"/>
    <w:rsid w:val="003531AF"/>
    <w:rsid w:val="00353220"/>
    <w:rsid w:val="00353783"/>
    <w:rsid w:val="00354B26"/>
    <w:rsid w:val="00355860"/>
    <w:rsid w:val="00355D6D"/>
    <w:rsid w:val="003566D2"/>
    <w:rsid w:val="00356F45"/>
    <w:rsid w:val="00357DFC"/>
    <w:rsid w:val="00360B87"/>
    <w:rsid w:val="0036298C"/>
    <w:rsid w:val="00362F61"/>
    <w:rsid w:val="00362FE4"/>
    <w:rsid w:val="0036374E"/>
    <w:rsid w:val="00364104"/>
    <w:rsid w:val="003641E4"/>
    <w:rsid w:val="00364337"/>
    <w:rsid w:val="00364C2E"/>
    <w:rsid w:val="0036528F"/>
    <w:rsid w:val="00366B74"/>
    <w:rsid w:val="00367EF1"/>
    <w:rsid w:val="00371078"/>
    <w:rsid w:val="0037136A"/>
    <w:rsid w:val="003713EC"/>
    <w:rsid w:val="003718FD"/>
    <w:rsid w:val="00375E21"/>
    <w:rsid w:val="00376A57"/>
    <w:rsid w:val="00380076"/>
    <w:rsid w:val="00380E4A"/>
    <w:rsid w:val="00383DAE"/>
    <w:rsid w:val="003847EC"/>
    <w:rsid w:val="00384921"/>
    <w:rsid w:val="00384D8E"/>
    <w:rsid w:val="00387033"/>
    <w:rsid w:val="00387B98"/>
    <w:rsid w:val="00387F75"/>
    <w:rsid w:val="00387FDA"/>
    <w:rsid w:val="0039020C"/>
    <w:rsid w:val="00393308"/>
    <w:rsid w:val="0039402A"/>
    <w:rsid w:val="0039438C"/>
    <w:rsid w:val="0039567A"/>
    <w:rsid w:val="003971AC"/>
    <w:rsid w:val="00397310"/>
    <w:rsid w:val="003A0500"/>
    <w:rsid w:val="003A0DFE"/>
    <w:rsid w:val="003A2B91"/>
    <w:rsid w:val="003A3192"/>
    <w:rsid w:val="003A394D"/>
    <w:rsid w:val="003A4A0D"/>
    <w:rsid w:val="003A5061"/>
    <w:rsid w:val="003A5194"/>
    <w:rsid w:val="003A689C"/>
    <w:rsid w:val="003A710A"/>
    <w:rsid w:val="003A7655"/>
    <w:rsid w:val="003A79BD"/>
    <w:rsid w:val="003B0508"/>
    <w:rsid w:val="003B170F"/>
    <w:rsid w:val="003B18F5"/>
    <w:rsid w:val="003B1AF5"/>
    <w:rsid w:val="003B2844"/>
    <w:rsid w:val="003B29FD"/>
    <w:rsid w:val="003B3508"/>
    <w:rsid w:val="003B3630"/>
    <w:rsid w:val="003B3F39"/>
    <w:rsid w:val="003B51D1"/>
    <w:rsid w:val="003B52E5"/>
    <w:rsid w:val="003B5F2B"/>
    <w:rsid w:val="003B62B7"/>
    <w:rsid w:val="003B64B3"/>
    <w:rsid w:val="003B659E"/>
    <w:rsid w:val="003C10A3"/>
    <w:rsid w:val="003C1698"/>
    <w:rsid w:val="003C26AB"/>
    <w:rsid w:val="003C2708"/>
    <w:rsid w:val="003C275E"/>
    <w:rsid w:val="003C2941"/>
    <w:rsid w:val="003C2CA5"/>
    <w:rsid w:val="003C41A2"/>
    <w:rsid w:val="003C4FDE"/>
    <w:rsid w:val="003C5B09"/>
    <w:rsid w:val="003C7BE8"/>
    <w:rsid w:val="003D23E3"/>
    <w:rsid w:val="003D2718"/>
    <w:rsid w:val="003D462E"/>
    <w:rsid w:val="003D49A8"/>
    <w:rsid w:val="003D4FF9"/>
    <w:rsid w:val="003D72E6"/>
    <w:rsid w:val="003E08F2"/>
    <w:rsid w:val="003E0F47"/>
    <w:rsid w:val="003E258D"/>
    <w:rsid w:val="003E2D27"/>
    <w:rsid w:val="003E2DA1"/>
    <w:rsid w:val="003E2E0B"/>
    <w:rsid w:val="003E3836"/>
    <w:rsid w:val="003E39A8"/>
    <w:rsid w:val="003E3E5A"/>
    <w:rsid w:val="003E4AC5"/>
    <w:rsid w:val="003E4AFB"/>
    <w:rsid w:val="003E5742"/>
    <w:rsid w:val="003E58D8"/>
    <w:rsid w:val="003E58DF"/>
    <w:rsid w:val="003E6DC3"/>
    <w:rsid w:val="003E7755"/>
    <w:rsid w:val="003E7ACF"/>
    <w:rsid w:val="003E7FF4"/>
    <w:rsid w:val="003F02F9"/>
    <w:rsid w:val="003F10FC"/>
    <w:rsid w:val="003F152B"/>
    <w:rsid w:val="003F3C6D"/>
    <w:rsid w:val="003F4406"/>
    <w:rsid w:val="003F45BE"/>
    <w:rsid w:val="003F4C2A"/>
    <w:rsid w:val="003F5D99"/>
    <w:rsid w:val="003F6DE4"/>
    <w:rsid w:val="00400B81"/>
    <w:rsid w:val="00401B88"/>
    <w:rsid w:val="00402F77"/>
    <w:rsid w:val="004034A2"/>
    <w:rsid w:val="00404C4C"/>
    <w:rsid w:val="00405019"/>
    <w:rsid w:val="00405427"/>
    <w:rsid w:val="00405893"/>
    <w:rsid w:val="00405CF4"/>
    <w:rsid w:val="004063A4"/>
    <w:rsid w:val="00407B82"/>
    <w:rsid w:val="004107EA"/>
    <w:rsid w:val="00410A67"/>
    <w:rsid w:val="00410B91"/>
    <w:rsid w:val="00410D48"/>
    <w:rsid w:val="004114AB"/>
    <w:rsid w:val="004121BD"/>
    <w:rsid w:val="004135E5"/>
    <w:rsid w:val="0041413E"/>
    <w:rsid w:val="0041423F"/>
    <w:rsid w:val="00414F81"/>
    <w:rsid w:val="00415310"/>
    <w:rsid w:val="004155FC"/>
    <w:rsid w:val="00415C2E"/>
    <w:rsid w:val="0041670C"/>
    <w:rsid w:val="0041672F"/>
    <w:rsid w:val="00416FDE"/>
    <w:rsid w:val="00417CB1"/>
    <w:rsid w:val="00417D5A"/>
    <w:rsid w:val="00417F83"/>
    <w:rsid w:val="00420035"/>
    <w:rsid w:val="004204E3"/>
    <w:rsid w:val="0042367B"/>
    <w:rsid w:val="0042616E"/>
    <w:rsid w:val="00426CBE"/>
    <w:rsid w:val="00426E6D"/>
    <w:rsid w:val="0042706C"/>
    <w:rsid w:val="00427404"/>
    <w:rsid w:val="004274AB"/>
    <w:rsid w:val="00430406"/>
    <w:rsid w:val="00430C60"/>
    <w:rsid w:val="00431885"/>
    <w:rsid w:val="00432273"/>
    <w:rsid w:val="00432634"/>
    <w:rsid w:val="0043265D"/>
    <w:rsid w:val="004334EE"/>
    <w:rsid w:val="004339C2"/>
    <w:rsid w:val="004342A5"/>
    <w:rsid w:val="00434B08"/>
    <w:rsid w:val="00434DD1"/>
    <w:rsid w:val="00434E42"/>
    <w:rsid w:val="0043690B"/>
    <w:rsid w:val="00436A0F"/>
    <w:rsid w:val="00437150"/>
    <w:rsid w:val="00437457"/>
    <w:rsid w:val="0043750A"/>
    <w:rsid w:val="0044019A"/>
    <w:rsid w:val="00441905"/>
    <w:rsid w:val="004419A7"/>
    <w:rsid w:val="004419F7"/>
    <w:rsid w:val="00442CED"/>
    <w:rsid w:val="00443888"/>
    <w:rsid w:val="00443DB6"/>
    <w:rsid w:val="00446222"/>
    <w:rsid w:val="0044663D"/>
    <w:rsid w:val="004510C1"/>
    <w:rsid w:val="004515D8"/>
    <w:rsid w:val="00451B77"/>
    <w:rsid w:val="004526D3"/>
    <w:rsid w:val="00453CF6"/>
    <w:rsid w:val="004543A2"/>
    <w:rsid w:val="004544C6"/>
    <w:rsid w:val="0045592D"/>
    <w:rsid w:val="004567DC"/>
    <w:rsid w:val="00456E4E"/>
    <w:rsid w:val="00456FFA"/>
    <w:rsid w:val="00460FA6"/>
    <w:rsid w:val="004616C1"/>
    <w:rsid w:val="004635D6"/>
    <w:rsid w:val="004637BB"/>
    <w:rsid w:val="00463B3F"/>
    <w:rsid w:val="00463BF5"/>
    <w:rsid w:val="00465C2B"/>
    <w:rsid w:val="00465F00"/>
    <w:rsid w:val="00467F47"/>
    <w:rsid w:val="004732E9"/>
    <w:rsid w:val="004737FA"/>
    <w:rsid w:val="004758D2"/>
    <w:rsid w:val="004761B0"/>
    <w:rsid w:val="00476AFF"/>
    <w:rsid w:val="00476B17"/>
    <w:rsid w:val="00477DCB"/>
    <w:rsid w:val="00480C49"/>
    <w:rsid w:val="00480F5E"/>
    <w:rsid w:val="00481826"/>
    <w:rsid w:val="00482C8B"/>
    <w:rsid w:val="00482DBF"/>
    <w:rsid w:val="00483ABB"/>
    <w:rsid w:val="004848AF"/>
    <w:rsid w:val="00484F6F"/>
    <w:rsid w:val="004854BB"/>
    <w:rsid w:val="004854EF"/>
    <w:rsid w:val="00485C2E"/>
    <w:rsid w:val="0048673F"/>
    <w:rsid w:val="00487C29"/>
    <w:rsid w:val="00487CC5"/>
    <w:rsid w:val="004909AA"/>
    <w:rsid w:val="0049122E"/>
    <w:rsid w:val="004916CD"/>
    <w:rsid w:val="004917E9"/>
    <w:rsid w:val="00491D33"/>
    <w:rsid w:val="00491FE0"/>
    <w:rsid w:val="00492059"/>
    <w:rsid w:val="0049235B"/>
    <w:rsid w:val="00492DC0"/>
    <w:rsid w:val="00492F2E"/>
    <w:rsid w:val="004937E4"/>
    <w:rsid w:val="00493D64"/>
    <w:rsid w:val="004953E2"/>
    <w:rsid w:val="00495F77"/>
    <w:rsid w:val="00496606"/>
    <w:rsid w:val="004A003D"/>
    <w:rsid w:val="004A2DBB"/>
    <w:rsid w:val="004A361F"/>
    <w:rsid w:val="004A3702"/>
    <w:rsid w:val="004A3793"/>
    <w:rsid w:val="004A4666"/>
    <w:rsid w:val="004A67E6"/>
    <w:rsid w:val="004A6DEA"/>
    <w:rsid w:val="004A7248"/>
    <w:rsid w:val="004A77C3"/>
    <w:rsid w:val="004A79F6"/>
    <w:rsid w:val="004A7D5D"/>
    <w:rsid w:val="004B06DB"/>
    <w:rsid w:val="004B28E9"/>
    <w:rsid w:val="004B3115"/>
    <w:rsid w:val="004B31E8"/>
    <w:rsid w:val="004B3F39"/>
    <w:rsid w:val="004B4BCA"/>
    <w:rsid w:val="004B521E"/>
    <w:rsid w:val="004B70EC"/>
    <w:rsid w:val="004B7EAC"/>
    <w:rsid w:val="004C07CE"/>
    <w:rsid w:val="004C12EB"/>
    <w:rsid w:val="004C1DB7"/>
    <w:rsid w:val="004C213F"/>
    <w:rsid w:val="004C3627"/>
    <w:rsid w:val="004C3B56"/>
    <w:rsid w:val="004C3F5B"/>
    <w:rsid w:val="004C5285"/>
    <w:rsid w:val="004C5AB6"/>
    <w:rsid w:val="004D0411"/>
    <w:rsid w:val="004D0A16"/>
    <w:rsid w:val="004D0B74"/>
    <w:rsid w:val="004D163B"/>
    <w:rsid w:val="004D2171"/>
    <w:rsid w:val="004D26AB"/>
    <w:rsid w:val="004D3EC6"/>
    <w:rsid w:val="004D3FC5"/>
    <w:rsid w:val="004D47A1"/>
    <w:rsid w:val="004D5006"/>
    <w:rsid w:val="004D540D"/>
    <w:rsid w:val="004D679C"/>
    <w:rsid w:val="004D7EA6"/>
    <w:rsid w:val="004E0653"/>
    <w:rsid w:val="004E06B8"/>
    <w:rsid w:val="004E181C"/>
    <w:rsid w:val="004E2483"/>
    <w:rsid w:val="004E2739"/>
    <w:rsid w:val="004E3D7D"/>
    <w:rsid w:val="004E4795"/>
    <w:rsid w:val="004E5E66"/>
    <w:rsid w:val="004E7ADB"/>
    <w:rsid w:val="004F0A90"/>
    <w:rsid w:val="004F0CE0"/>
    <w:rsid w:val="004F1A00"/>
    <w:rsid w:val="004F2526"/>
    <w:rsid w:val="004F2D4D"/>
    <w:rsid w:val="004F2F88"/>
    <w:rsid w:val="004F33ED"/>
    <w:rsid w:val="004F371F"/>
    <w:rsid w:val="004F4DB3"/>
    <w:rsid w:val="004F4DC3"/>
    <w:rsid w:val="004F5402"/>
    <w:rsid w:val="004F61FF"/>
    <w:rsid w:val="004F7527"/>
    <w:rsid w:val="00503B4D"/>
    <w:rsid w:val="00503CCF"/>
    <w:rsid w:val="005042CC"/>
    <w:rsid w:val="00504EE9"/>
    <w:rsid w:val="00506C79"/>
    <w:rsid w:val="0050746A"/>
    <w:rsid w:val="005107BF"/>
    <w:rsid w:val="00510804"/>
    <w:rsid w:val="00513FA3"/>
    <w:rsid w:val="005145B3"/>
    <w:rsid w:val="00514AFB"/>
    <w:rsid w:val="00515214"/>
    <w:rsid w:val="005155D2"/>
    <w:rsid w:val="005163BD"/>
    <w:rsid w:val="0051684C"/>
    <w:rsid w:val="00516E13"/>
    <w:rsid w:val="0051799F"/>
    <w:rsid w:val="00517E0B"/>
    <w:rsid w:val="00521576"/>
    <w:rsid w:val="005216B8"/>
    <w:rsid w:val="00522AE5"/>
    <w:rsid w:val="00523288"/>
    <w:rsid w:val="005240CC"/>
    <w:rsid w:val="005250E6"/>
    <w:rsid w:val="00525151"/>
    <w:rsid w:val="00525C20"/>
    <w:rsid w:val="00525FB1"/>
    <w:rsid w:val="00527334"/>
    <w:rsid w:val="005332A2"/>
    <w:rsid w:val="00533870"/>
    <w:rsid w:val="00533B4C"/>
    <w:rsid w:val="00534034"/>
    <w:rsid w:val="00534EE5"/>
    <w:rsid w:val="00535CAF"/>
    <w:rsid w:val="0053743F"/>
    <w:rsid w:val="005401A8"/>
    <w:rsid w:val="00540939"/>
    <w:rsid w:val="005424B9"/>
    <w:rsid w:val="00542D23"/>
    <w:rsid w:val="005436AA"/>
    <w:rsid w:val="00543EC9"/>
    <w:rsid w:val="0054442C"/>
    <w:rsid w:val="00545CE9"/>
    <w:rsid w:val="005463B3"/>
    <w:rsid w:val="00546816"/>
    <w:rsid w:val="0054684F"/>
    <w:rsid w:val="005469E1"/>
    <w:rsid w:val="00550285"/>
    <w:rsid w:val="005534BF"/>
    <w:rsid w:val="00553D19"/>
    <w:rsid w:val="00553DEA"/>
    <w:rsid w:val="0055753F"/>
    <w:rsid w:val="00557602"/>
    <w:rsid w:val="00557918"/>
    <w:rsid w:val="00561578"/>
    <w:rsid w:val="00561B6D"/>
    <w:rsid w:val="00562492"/>
    <w:rsid w:val="00562E1C"/>
    <w:rsid w:val="00564994"/>
    <w:rsid w:val="00566342"/>
    <w:rsid w:val="005679C7"/>
    <w:rsid w:val="00570470"/>
    <w:rsid w:val="0057129B"/>
    <w:rsid w:val="0057140F"/>
    <w:rsid w:val="0057197E"/>
    <w:rsid w:val="00571C3C"/>
    <w:rsid w:val="00572167"/>
    <w:rsid w:val="00572A20"/>
    <w:rsid w:val="00573379"/>
    <w:rsid w:val="00576002"/>
    <w:rsid w:val="00577A6F"/>
    <w:rsid w:val="00580883"/>
    <w:rsid w:val="00580B50"/>
    <w:rsid w:val="005817AB"/>
    <w:rsid w:val="005836F8"/>
    <w:rsid w:val="00584CCA"/>
    <w:rsid w:val="005851BB"/>
    <w:rsid w:val="005855AA"/>
    <w:rsid w:val="005860C3"/>
    <w:rsid w:val="005876E0"/>
    <w:rsid w:val="00590140"/>
    <w:rsid w:val="0059045E"/>
    <w:rsid w:val="005913B0"/>
    <w:rsid w:val="0059144E"/>
    <w:rsid w:val="00591455"/>
    <w:rsid w:val="00591648"/>
    <w:rsid w:val="005918FA"/>
    <w:rsid w:val="00591EBC"/>
    <w:rsid w:val="0059279C"/>
    <w:rsid w:val="00592A86"/>
    <w:rsid w:val="0059387E"/>
    <w:rsid w:val="00594763"/>
    <w:rsid w:val="005947F7"/>
    <w:rsid w:val="0059518A"/>
    <w:rsid w:val="00596DB9"/>
    <w:rsid w:val="005A03D6"/>
    <w:rsid w:val="005A1B7E"/>
    <w:rsid w:val="005A237C"/>
    <w:rsid w:val="005A2E69"/>
    <w:rsid w:val="005A2E6D"/>
    <w:rsid w:val="005A3DDE"/>
    <w:rsid w:val="005A55A4"/>
    <w:rsid w:val="005A574F"/>
    <w:rsid w:val="005A66FC"/>
    <w:rsid w:val="005A6C19"/>
    <w:rsid w:val="005A7A47"/>
    <w:rsid w:val="005B1923"/>
    <w:rsid w:val="005B3262"/>
    <w:rsid w:val="005B41C2"/>
    <w:rsid w:val="005B43D8"/>
    <w:rsid w:val="005B4801"/>
    <w:rsid w:val="005B587D"/>
    <w:rsid w:val="005B6A02"/>
    <w:rsid w:val="005B6AEA"/>
    <w:rsid w:val="005C0812"/>
    <w:rsid w:val="005C2202"/>
    <w:rsid w:val="005C23A4"/>
    <w:rsid w:val="005C2AC4"/>
    <w:rsid w:val="005C2D04"/>
    <w:rsid w:val="005C6257"/>
    <w:rsid w:val="005C79F4"/>
    <w:rsid w:val="005D0879"/>
    <w:rsid w:val="005D0950"/>
    <w:rsid w:val="005D1363"/>
    <w:rsid w:val="005D1447"/>
    <w:rsid w:val="005D1CDF"/>
    <w:rsid w:val="005D2466"/>
    <w:rsid w:val="005D2BB7"/>
    <w:rsid w:val="005D4E8C"/>
    <w:rsid w:val="005D5509"/>
    <w:rsid w:val="005E14E9"/>
    <w:rsid w:val="005E1FC6"/>
    <w:rsid w:val="005E2217"/>
    <w:rsid w:val="005E2740"/>
    <w:rsid w:val="005E2CF7"/>
    <w:rsid w:val="005E2FED"/>
    <w:rsid w:val="005E3A8A"/>
    <w:rsid w:val="005E44C3"/>
    <w:rsid w:val="005E4614"/>
    <w:rsid w:val="005E46D2"/>
    <w:rsid w:val="005E59F2"/>
    <w:rsid w:val="005E61A8"/>
    <w:rsid w:val="005E7A3A"/>
    <w:rsid w:val="005F1ECF"/>
    <w:rsid w:val="005F27DD"/>
    <w:rsid w:val="005F2F7A"/>
    <w:rsid w:val="005F6419"/>
    <w:rsid w:val="005F7384"/>
    <w:rsid w:val="005F7419"/>
    <w:rsid w:val="005F7885"/>
    <w:rsid w:val="006003C7"/>
    <w:rsid w:val="00600E10"/>
    <w:rsid w:val="006015F1"/>
    <w:rsid w:val="00603441"/>
    <w:rsid w:val="0060391C"/>
    <w:rsid w:val="00603B94"/>
    <w:rsid w:val="00603DE5"/>
    <w:rsid w:val="0060543D"/>
    <w:rsid w:val="006058B4"/>
    <w:rsid w:val="00605C91"/>
    <w:rsid w:val="0060725B"/>
    <w:rsid w:val="006104DD"/>
    <w:rsid w:val="0061161F"/>
    <w:rsid w:val="006126F8"/>
    <w:rsid w:val="006130B5"/>
    <w:rsid w:val="00613B03"/>
    <w:rsid w:val="0061481F"/>
    <w:rsid w:val="00614835"/>
    <w:rsid w:val="0061679D"/>
    <w:rsid w:val="00617400"/>
    <w:rsid w:val="00617DC7"/>
    <w:rsid w:val="006222E6"/>
    <w:rsid w:val="0062242F"/>
    <w:rsid w:val="00624500"/>
    <w:rsid w:val="00625EC7"/>
    <w:rsid w:val="00627511"/>
    <w:rsid w:val="00627973"/>
    <w:rsid w:val="00627F2D"/>
    <w:rsid w:val="006300C0"/>
    <w:rsid w:val="0063026D"/>
    <w:rsid w:val="00632009"/>
    <w:rsid w:val="006328E5"/>
    <w:rsid w:val="00632D29"/>
    <w:rsid w:val="0063414F"/>
    <w:rsid w:val="006348CE"/>
    <w:rsid w:val="00634B15"/>
    <w:rsid w:val="00635796"/>
    <w:rsid w:val="00637578"/>
    <w:rsid w:val="00637D19"/>
    <w:rsid w:val="00640500"/>
    <w:rsid w:val="006409A2"/>
    <w:rsid w:val="006429DA"/>
    <w:rsid w:val="00643529"/>
    <w:rsid w:val="00643E69"/>
    <w:rsid w:val="0064431E"/>
    <w:rsid w:val="00644530"/>
    <w:rsid w:val="006450C2"/>
    <w:rsid w:val="00645F1B"/>
    <w:rsid w:val="00650018"/>
    <w:rsid w:val="0065361B"/>
    <w:rsid w:val="00653BC2"/>
    <w:rsid w:val="006562D7"/>
    <w:rsid w:val="00656EF7"/>
    <w:rsid w:val="00657B8C"/>
    <w:rsid w:val="0066002C"/>
    <w:rsid w:val="00660489"/>
    <w:rsid w:val="0066092C"/>
    <w:rsid w:val="006637CD"/>
    <w:rsid w:val="00663897"/>
    <w:rsid w:val="00664950"/>
    <w:rsid w:val="00665B0E"/>
    <w:rsid w:val="00666280"/>
    <w:rsid w:val="0066751B"/>
    <w:rsid w:val="006676B3"/>
    <w:rsid w:val="00667B99"/>
    <w:rsid w:val="00670817"/>
    <w:rsid w:val="00671033"/>
    <w:rsid w:val="00671663"/>
    <w:rsid w:val="00672F75"/>
    <w:rsid w:val="006815B9"/>
    <w:rsid w:val="00683220"/>
    <w:rsid w:val="00683F7C"/>
    <w:rsid w:val="00683F9D"/>
    <w:rsid w:val="0068464C"/>
    <w:rsid w:val="006847E1"/>
    <w:rsid w:val="00684EC8"/>
    <w:rsid w:val="00684F81"/>
    <w:rsid w:val="00685969"/>
    <w:rsid w:val="00687FA0"/>
    <w:rsid w:val="00690660"/>
    <w:rsid w:val="006918F5"/>
    <w:rsid w:val="00695AFB"/>
    <w:rsid w:val="006960C2"/>
    <w:rsid w:val="006A0BEB"/>
    <w:rsid w:val="006A0F34"/>
    <w:rsid w:val="006A12C1"/>
    <w:rsid w:val="006A192D"/>
    <w:rsid w:val="006A1F2F"/>
    <w:rsid w:val="006A35E9"/>
    <w:rsid w:val="006A3C11"/>
    <w:rsid w:val="006A45F3"/>
    <w:rsid w:val="006A5CB3"/>
    <w:rsid w:val="006A5DFC"/>
    <w:rsid w:val="006A70AA"/>
    <w:rsid w:val="006A789C"/>
    <w:rsid w:val="006B2357"/>
    <w:rsid w:val="006B29D3"/>
    <w:rsid w:val="006B2B8E"/>
    <w:rsid w:val="006B2E14"/>
    <w:rsid w:val="006B337E"/>
    <w:rsid w:val="006B3F10"/>
    <w:rsid w:val="006B4DD5"/>
    <w:rsid w:val="006B5A78"/>
    <w:rsid w:val="006B5E25"/>
    <w:rsid w:val="006B63BF"/>
    <w:rsid w:val="006B65B1"/>
    <w:rsid w:val="006B7010"/>
    <w:rsid w:val="006B7A9C"/>
    <w:rsid w:val="006B7ACF"/>
    <w:rsid w:val="006C0825"/>
    <w:rsid w:val="006C0E93"/>
    <w:rsid w:val="006C1341"/>
    <w:rsid w:val="006C3095"/>
    <w:rsid w:val="006C3EA1"/>
    <w:rsid w:val="006C5F18"/>
    <w:rsid w:val="006C607C"/>
    <w:rsid w:val="006C6842"/>
    <w:rsid w:val="006C715E"/>
    <w:rsid w:val="006D00A2"/>
    <w:rsid w:val="006D0121"/>
    <w:rsid w:val="006D0932"/>
    <w:rsid w:val="006D14D2"/>
    <w:rsid w:val="006D1EA0"/>
    <w:rsid w:val="006D3D83"/>
    <w:rsid w:val="006D653F"/>
    <w:rsid w:val="006E0909"/>
    <w:rsid w:val="006E1151"/>
    <w:rsid w:val="006E1E82"/>
    <w:rsid w:val="006E26A2"/>
    <w:rsid w:val="006E2794"/>
    <w:rsid w:val="006E2FA8"/>
    <w:rsid w:val="006E4338"/>
    <w:rsid w:val="006E452B"/>
    <w:rsid w:val="006E4D4E"/>
    <w:rsid w:val="006E55C9"/>
    <w:rsid w:val="006E6311"/>
    <w:rsid w:val="006E6FAC"/>
    <w:rsid w:val="006E712E"/>
    <w:rsid w:val="006E7376"/>
    <w:rsid w:val="006E73D8"/>
    <w:rsid w:val="006E75C0"/>
    <w:rsid w:val="006F02C9"/>
    <w:rsid w:val="006F0BEA"/>
    <w:rsid w:val="006F1013"/>
    <w:rsid w:val="006F1A33"/>
    <w:rsid w:val="006F2906"/>
    <w:rsid w:val="006F2DFF"/>
    <w:rsid w:val="006F3000"/>
    <w:rsid w:val="006F665F"/>
    <w:rsid w:val="006F69E7"/>
    <w:rsid w:val="006F6DF3"/>
    <w:rsid w:val="006F70C8"/>
    <w:rsid w:val="006F731D"/>
    <w:rsid w:val="006F7321"/>
    <w:rsid w:val="007001D2"/>
    <w:rsid w:val="00701681"/>
    <w:rsid w:val="007021E1"/>
    <w:rsid w:val="00702A6C"/>
    <w:rsid w:val="00703315"/>
    <w:rsid w:val="00703514"/>
    <w:rsid w:val="0070381D"/>
    <w:rsid w:val="00703A95"/>
    <w:rsid w:val="00703BCF"/>
    <w:rsid w:val="00703F5F"/>
    <w:rsid w:val="007041D9"/>
    <w:rsid w:val="0070480E"/>
    <w:rsid w:val="00704BFE"/>
    <w:rsid w:val="0070584A"/>
    <w:rsid w:val="00707B4D"/>
    <w:rsid w:val="00707E73"/>
    <w:rsid w:val="00711279"/>
    <w:rsid w:val="0071145A"/>
    <w:rsid w:val="00711A03"/>
    <w:rsid w:val="00711C59"/>
    <w:rsid w:val="00711F40"/>
    <w:rsid w:val="0071324C"/>
    <w:rsid w:val="007132A6"/>
    <w:rsid w:val="007145FF"/>
    <w:rsid w:val="00714A44"/>
    <w:rsid w:val="00714B76"/>
    <w:rsid w:val="00715B2A"/>
    <w:rsid w:val="0071753F"/>
    <w:rsid w:val="00717BE0"/>
    <w:rsid w:val="00717E40"/>
    <w:rsid w:val="00722470"/>
    <w:rsid w:val="007245C4"/>
    <w:rsid w:val="00724810"/>
    <w:rsid w:val="00724D3E"/>
    <w:rsid w:val="00726042"/>
    <w:rsid w:val="0073096E"/>
    <w:rsid w:val="00730D57"/>
    <w:rsid w:val="007324E1"/>
    <w:rsid w:val="007326D6"/>
    <w:rsid w:val="00733D46"/>
    <w:rsid w:val="00733F01"/>
    <w:rsid w:val="00734F05"/>
    <w:rsid w:val="0073569A"/>
    <w:rsid w:val="00735764"/>
    <w:rsid w:val="00735E6C"/>
    <w:rsid w:val="007360FF"/>
    <w:rsid w:val="007367D8"/>
    <w:rsid w:val="00737D50"/>
    <w:rsid w:val="0074059A"/>
    <w:rsid w:val="0074069A"/>
    <w:rsid w:val="007408E7"/>
    <w:rsid w:val="007419AA"/>
    <w:rsid w:val="00743164"/>
    <w:rsid w:val="0074396E"/>
    <w:rsid w:val="00744AB3"/>
    <w:rsid w:val="007450F1"/>
    <w:rsid w:val="007455F0"/>
    <w:rsid w:val="00745CD7"/>
    <w:rsid w:val="0074645C"/>
    <w:rsid w:val="00746FF8"/>
    <w:rsid w:val="00750DE6"/>
    <w:rsid w:val="00751515"/>
    <w:rsid w:val="00751DA5"/>
    <w:rsid w:val="00752F16"/>
    <w:rsid w:val="00753011"/>
    <w:rsid w:val="0075430E"/>
    <w:rsid w:val="007549AD"/>
    <w:rsid w:val="00754DF3"/>
    <w:rsid w:val="00755ECF"/>
    <w:rsid w:val="00756804"/>
    <w:rsid w:val="00756ECC"/>
    <w:rsid w:val="007614C8"/>
    <w:rsid w:val="00761C4E"/>
    <w:rsid w:val="007625F0"/>
    <w:rsid w:val="007626B7"/>
    <w:rsid w:val="00762949"/>
    <w:rsid w:val="007629BF"/>
    <w:rsid w:val="0076510E"/>
    <w:rsid w:val="0076538A"/>
    <w:rsid w:val="00765DAB"/>
    <w:rsid w:val="00767255"/>
    <w:rsid w:val="007676E0"/>
    <w:rsid w:val="00770527"/>
    <w:rsid w:val="00770715"/>
    <w:rsid w:val="00770E64"/>
    <w:rsid w:val="00770EEF"/>
    <w:rsid w:val="007710F8"/>
    <w:rsid w:val="00771D33"/>
    <w:rsid w:val="00771F57"/>
    <w:rsid w:val="007723C0"/>
    <w:rsid w:val="00773541"/>
    <w:rsid w:val="00773AD5"/>
    <w:rsid w:val="007745E3"/>
    <w:rsid w:val="0077561A"/>
    <w:rsid w:val="007769F6"/>
    <w:rsid w:val="00776AB0"/>
    <w:rsid w:val="007771F3"/>
    <w:rsid w:val="00777389"/>
    <w:rsid w:val="007775B0"/>
    <w:rsid w:val="0078212B"/>
    <w:rsid w:val="00784088"/>
    <w:rsid w:val="00784DF6"/>
    <w:rsid w:val="00785232"/>
    <w:rsid w:val="00786CB8"/>
    <w:rsid w:val="00787772"/>
    <w:rsid w:val="00791093"/>
    <w:rsid w:val="007910B7"/>
    <w:rsid w:val="00791189"/>
    <w:rsid w:val="007918C9"/>
    <w:rsid w:val="00792CF0"/>
    <w:rsid w:val="0079536E"/>
    <w:rsid w:val="007A2436"/>
    <w:rsid w:val="007A2AAA"/>
    <w:rsid w:val="007A2B64"/>
    <w:rsid w:val="007A3CA4"/>
    <w:rsid w:val="007A51C9"/>
    <w:rsid w:val="007A6110"/>
    <w:rsid w:val="007A6602"/>
    <w:rsid w:val="007A6BDF"/>
    <w:rsid w:val="007A735F"/>
    <w:rsid w:val="007B06E0"/>
    <w:rsid w:val="007B06FD"/>
    <w:rsid w:val="007B07D3"/>
    <w:rsid w:val="007B0E4C"/>
    <w:rsid w:val="007B1371"/>
    <w:rsid w:val="007B1392"/>
    <w:rsid w:val="007B186C"/>
    <w:rsid w:val="007B1B99"/>
    <w:rsid w:val="007B2580"/>
    <w:rsid w:val="007B2DAB"/>
    <w:rsid w:val="007B33F9"/>
    <w:rsid w:val="007B41B6"/>
    <w:rsid w:val="007B758C"/>
    <w:rsid w:val="007C1696"/>
    <w:rsid w:val="007C2635"/>
    <w:rsid w:val="007C2DBD"/>
    <w:rsid w:val="007C3907"/>
    <w:rsid w:val="007C3ED0"/>
    <w:rsid w:val="007C4060"/>
    <w:rsid w:val="007C4A2E"/>
    <w:rsid w:val="007C4DCB"/>
    <w:rsid w:val="007C5971"/>
    <w:rsid w:val="007C5BAC"/>
    <w:rsid w:val="007C63E4"/>
    <w:rsid w:val="007C6C74"/>
    <w:rsid w:val="007C7273"/>
    <w:rsid w:val="007C7588"/>
    <w:rsid w:val="007D199A"/>
    <w:rsid w:val="007D1AD0"/>
    <w:rsid w:val="007D222F"/>
    <w:rsid w:val="007D2EF3"/>
    <w:rsid w:val="007D3EA7"/>
    <w:rsid w:val="007D41F2"/>
    <w:rsid w:val="007D46DA"/>
    <w:rsid w:val="007D487D"/>
    <w:rsid w:val="007D5424"/>
    <w:rsid w:val="007D745A"/>
    <w:rsid w:val="007E00AC"/>
    <w:rsid w:val="007E0808"/>
    <w:rsid w:val="007E08C9"/>
    <w:rsid w:val="007E1CB9"/>
    <w:rsid w:val="007E2C2D"/>
    <w:rsid w:val="007E3068"/>
    <w:rsid w:val="007E3F21"/>
    <w:rsid w:val="007E47C0"/>
    <w:rsid w:val="007E5E5C"/>
    <w:rsid w:val="007F05FA"/>
    <w:rsid w:val="007F09D9"/>
    <w:rsid w:val="007F0E5B"/>
    <w:rsid w:val="007F101D"/>
    <w:rsid w:val="007F1078"/>
    <w:rsid w:val="007F167D"/>
    <w:rsid w:val="007F252C"/>
    <w:rsid w:val="007F2729"/>
    <w:rsid w:val="007F2DC9"/>
    <w:rsid w:val="007F3BE7"/>
    <w:rsid w:val="007F4628"/>
    <w:rsid w:val="007F54B9"/>
    <w:rsid w:val="007F578F"/>
    <w:rsid w:val="007F6A8A"/>
    <w:rsid w:val="007F6D4F"/>
    <w:rsid w:val="007F6EFC"/>
    <w:rsid w:val="007F7424"/>
    <w:rsid w:val="007F7A80"/>
    <w:rsid w:val="00801388"/>
    <w:rsid w:val="0080600A"/>
    <w:rsid w:val="00806A76"/>
    <w:rsid w:val="00807A68"/>
    <w:rsid w:val="00807CAB"/>
    <w:rsid w:val="00807CDC"/>
    <w:rsid w:val="008109B6"/>
    <w:rsid w:val="00811C9D"/>
    <w:rsid w:val="00811E83"/>
    <w:rsid w:val="008120B3"/>
    <w:rsid w:val="0081402E"/>
    <w:rsid w:val="0081685D"/>
    <w:rsid w:val="00816C80"/>
    <w:rsid w:val="00817C7C"/>
    <w:rsid w:val="00820416"/>
    <w:rsid w:val="008205E9"/>
    <w:rsid w:val="0082222E"/>
    <w:rsid w:val="00823582"/>
    <w:rsid w:val="008249E9"/>
    <w:rsid w:val="008254D5"/>
    <w:rsid w:val="008264E8"/>
    <w:rsid w:val="00827355"/>
    <w:rsid w:val="00827921"/>
    <w:rsid w:val="0083018B"/>
    <w:rsid w:val="008301F1"/>
    <w:rsid w:val="0083047F"/>
    <w:rsid w:val="00831ED8"/>
    <w:rsid w:val="008326B3"/>
    <w:rsid w:val="00832E00"/>
    <w:rsid w:val="00834A06"/>
    <w:rsid w:val="00834BAB"/>
    <w:rsid w:val="00834C0D"/>
    <w:rsid w:val="00835698"/>
    <w:rsid w:val="008372BE"/>
    <w:rsid w:val="00840B51"/>
    <w:rsid w:val="00841141"/>
    <w:rsid w:val="00841BCD"/>
    <w:rsid w:val="00844EA6"/>
    <w:rsid w:val="008455C3"/>
    <w:rsid w:val="0084574D"/>
    <w:rsid w:val="00845A10"/>
    <w:rsid w:val="00846643"/>
    <w:rsid w:val="008472EE"/>
    <w:rsid w:val="00847EA3"/>
    <w:rsid w:val="00850D23"/>
    <w:rsid w:val="00851953"/>
    <w:rsid w:val="00851A8E"/>
    <w:rsid w:val="00851EB7"/>
    <w:rsid w:val="0085365B"/>
    <w:rsid w:val="00854507"/>
    <w:rsid w:val="008552CC"/>
    <w:rsid w:val="00855963"/>
    <w:rsid w:val="00857929"/>
    <w:rsid w:val="008579A8"/>
    <w:rsid w:val="00860F72"/>
    <w:rsid w:val="00861B1C"/>
    <w:rsid w:val="008620B7"/>
    <w:rsid w:val="008628E5"/>
    <w:rsid w:val="00863051"/>
    <w:rsid w:val="00864C92"/>
    <w:rsid w:val="00864F74"/>
    <w:rsid w:val="00865E4A"/>
    <w:rsid w:val="00866484"/>
    <w:rsid w:val="008679A8"/>
    <w:rsid w:val="00867EB5"/>
    <w:rsid w:val="00870191"/>
    <w:rsid w:val="0087041A"/>
    <w:rsid w:val="00870AAE"/>
    <w:rsid w:val="00871647"/>
    <w:rsid w:val="008716C9"/>
    <w:rsid w:val="00871FD6"/>
    <w:rsid w:val="00873266"/>
    <w:rsid w:val="00873864"/>
    <w:rsid w:val="00873C6F"/>
    <w:rsid w:val="00874421"/>
    <w:rsid w:val="00874796"/>
    <w:rsid w:val="00875225"/>
    <w:rsid w:val="008803B5"/>
    <w:rsid w:val="00880406"/>
    <w:rsid w:val="0088159B"/>
    <w:rsid w:val="008817F4"/>
    <w:rsid w:val="008819A2"/>
    <w:rsid w:val="00881FCC"/>
    <w:rsid w:val="00882585"/>
    <w:rsid w:val="008826C1"/>
    <w:rsid w:val="00882861"/>
    <w:rsid w:val="00883DD5"/>
    <w:rsid w:val="00883DFD"/>
    <w:rsid w:val="008845C6"/>
    <w:rsid w:val="008849B2"/>
    <w:rsid w:val="00884C2E"/>
    <w:rsid w:val="00884EF0"/>
    <w:rsid w:val="00885468"/>
    <w:rsid w:val="008854FC"/>
    <w:rsid w:val="00885635"/>
    <w:rsid w:val="00886454"/>
    <w:rsid w:val="00886CD5"/>
    <w:rsid w:val="00887DD1"/>
    <w:rsid w:val="00890A16"/>
    <w:rsid w:val="00891DD9"/>
    <w:rsid w:val="0089427B"/>
    <w:rsid w:val="00894740"/>
    <w:rsid w:val="008952B0"/>
    <w:rsid w:val="00895A7B"/>
    <w:rsid w:val="00895B56"/>
    <w:rsid w:val="00896B24"/>
    <w:rsid w:val="00896C4A"/>
    <w:rsid w:val="008974CC"/>
    <w:rsid w:val="00897768"/>
    <w:rsid w:val="008A0260"/>
    <w:rsid w:val="008A1848"/>
    <w:rsid w:val="008A1935"/>
    <w:rsid w:val="008A1BD5"/>
    <w:rsid w:val="008A1BF7"/>
    <w:rsid w:val="008A2453"/>
    <w:rsid w:val="008A34C9"/>
    <w:rsid w:val="008A4129"/>
    <w:rsid w:val="008A44A2"/>
    <w:rsid w:val="008A5147"/>
    <w:rsid w:val="008A5B0E"/>
    <w:rsid w:val="008A6072"/>
    <w:rsid w:val="008A6D23"/>
    <w:rsid w:val="008A745B"/>
    <w:rsid w:val="008A7754"/>
    <w:rsid w:val="008A7BD7"/>
    <w:rsid w:val="008B0961"/>
    <w:rsid w:val="008B117D"/>
    <w:rsid w:val="008B2889"/>
    <w:rsid w:val="008B2B06"/>
    <w:rsid w:val="008B4366"/>
    <w:rsid w:val="008B5330"/>
    <w:rsid w:val="008B6A48"/>
    <w:rsid w:val="008B7569"/>
    <w:rsid w:val="008B7C36"/>
    <w:rsid w:val="008C301C"/>
    <w:rsid w:val="008C3C28"/>
    <w:rsid w:val="008C3C75"/>
    <w:rsid w:val="008C622D"/>
    <w:rsid w:val="008C6275"/>
    <w:rsid w:val="008C6810"/>
    <w:rsid w:val="008C6C91"/>
    <w:rsid w:val="008D0521"/>
    <w:rsid w:val="008D1477"/>
    <w:rsid w:val="008D1A75"/>
    <w:rsid w:val="008D2F6E"/>
    <w:rsid w:val="008D3469"/>
    <w:rsid w:val="008D4286"/>
    <w:rsid w:val="008D42B8"/>
    <w:rsid w:val="008D4A2F"/>
    <w:rsid w:val="008D5DC9"/>
    <w:rsid w:val="008D6114"/>
    <w:rsid w:val="008D7492"/>
    <w:rsid w:val="008E009B"/>
    <w:rsid w:val="008E0138"/>
    <w:rsid w:val="008E064C"/>
    <w:rsid w:val="008E097D"/>
    <w:rsid w:val="008E2AE5"/>
    <w:rsid w:val="008E3274"/>
    <w:rsid w:val="008E331A"/>
    <w:rsid w:val="008E3A29"/>
    <w:rsid w:val="008E5FDC"/>
    <w:rsid w:val="008E6626"/>
    <w:rsid w:val="008E7CD1"/>
    <w:rsid w:val="008F04B5"/>
    <w:rsid w:val="008F1F46"/>
    <w:rsid w:val="008F3AC0"/>
    <w:rsid w:val="008F3C90"/>
    <w:rsid w:val="008F4387"/>
    <w:rsid w:val="008F47DD"/>
    <w:rsid w:val="008F5BBE"/>
    <w:rsid w:val="008F5CA6"/>
    <w:rsid w:val="008F61AA"/>
    <w:rsid w:val="008F7051"/>
    <w:rsid w:val="008F7F73"/>
    <w:rsid w:val="00900061"/>
    <w:rsid w:val="0090091A"/>
    <w:rsid w:val="00900E65"/>
    <w:rsid w:val="00902F29"/>
    <w:rsid w:val="00902FF1"/>
    <w:rsid w:val="00903FD9"/>
    <w:rsid w:val="00904040"/>
    <w:rsid w:val="009042BD"/>
    <w:rsid w:val="0090431E"/>
    <w:rsid w:val="009057A4"/>
    <w:rsid w:val="00907BB7"/>
    <w:rsid w:val="00910E8E"/>
    <w:rsid w:val="009117D4"/>
    <w:rsid w:val="009135E1"/>
    <w:rsid w:val="009151DF"/>
    <w:rsid w:val="00915459"/>
    <w:rsid w:val="009203E1"/>
    <w:rsid w:val="009225A1"/>
    <w:rsid w:val="00923ABA"/>
    <w:rsid w:val="00925187"/>
    <w:rsid w:val="00925250"/>
    <w:rsid w:val="00925962"/>
    <w:rsid w:val="0092645A"/>
    <w:rsid w:val="00930336"/>
    <w:rsid w:val="00930B46"/>
    <w:rsid w:val="00931529"/>
    <w:rsid w:val="00931835"/>
    <w:rsid w:val="009333E2"/>
    <w:rsid w:val="00933FE9"/>
    <w:rsid w:val="0093507D"/>
    <w:rsid w:val="009359AD"/>
    <w:rsid w:val="00936159"/>
    <w:rsid w:val="0093673F"/>
    <w:rsid w:val="00942216"/>
    <w:rsid w:val="00942A7A"/>
    <w:rsid w:val="00942D07"/>
    <w:rsid w:val="00944336"/>
    <w:rsid w:val="00944E0E"/>
    <w:rsid w:val="009450ED"/>
    <w:rsid w:val="00945DF4"/>
    <w:rsid w:val="009476D4"/>
    <w:rsid w:val="00950F88"/>
    <w:rsid w:val="00950FE3"/>
    <w:rsid w:val="009514BD"/>
    <w:rsid w:val="00952364"/>
    <w:rsid w:val="00952B48"/>
    <w:rsid w:val="00953738"/>
    <w:rsid w:val="0095570B"/>
    <w:rsid w:val="0095574D"/>
    <w:rsid w:val="00956E60"/>
    <w:rsid w:val="009609B1"/>
    <w:rsid w:val="00963A6B"/>
    <w:rsid w:val="00963C5D"/>
    <w:rsid w:val="0096437B"/>
    <w:rsid w:val="00964821"/>
    <w:rsid w:val="00964E2E"/>
    <w:rsid w:val="009668A7"/>
    <w:rsid w:val="0097025C"/>
    <w:rsid w:val="0097104F"/>
    <w:rsid w:val="009715A1"/>
    <w:rsid w:val="0097428D"/>
    <w:rsid w:val="00977E1D"/>
    <w:rsid w:val="00981078"/>
    <w:rsid w:val="00983554"/>
    <w:rsid w:val="00983651"/>
    <w:rsid w:val="00984527"/>
    <w:rsid w:val="00985918"/>
    <w:rsid w:val="00985B61"/>
    <w:rsid w:val="00985C06"/>
    <w:rsid w:val="00986253"/>
    <w:rsid w:val="009903A5"/>
    <w:rsid w:val="0099049E"/>
    <w:rsid w:val="00990897"/>
    <w:rsid w:val="00993D84"/>
    <w:rsid w:val="009956F4"/>
    <w:rsid w:val="00995B8C"/>
    <w:rsid w:val="00997D7E"/>
    <w:rsid w:val="009A3F15"/>
    <w:rsid w:val="009A42CA"/>
    <w:rsid w:val="009A4F50"/>
    <w:rsid w:val="009A58E5"/>
    <w:rsid w:val="009A5A62"/>
    <w:rsid w:val="009A7F10"/>
    <w:rsid w:val="009B0573"/>
    <w:rsid w:val="009B137A"/>
    <w:rsid w:val="009B1898"/>
    <w:rsid w:val="009B1986"/>
    <w:rsid w:val="009B1E08"/>
    <w:rsid w:val="009B1F00"/>
    <w:rsid w:val="009B24FF"/>
    <w:rsid w:val="009B48EC"/>
    <w:rsid w:val="009B4BE7"/>
    <w:rsid w:val="009B7533"/>
    <w:rsid w:val="009B7B4B"/>
    <w:rsid w:val="009B7C21"/>
    <w:rsid w:val="009C08F6"/>
    <w:rsid w:val="009C1329"/>
    <w:rsid w:val="009C1E31"/>
    <w:rsid w:val="009C751C"/>
    <w:rsid w:val="009D01D3"/>
    <w:rsid w:val="009D0729"/>
    <w:rsid w:val="009D2EF8"/>
    <w:rsid w:val="009D474B"/>
    <w:rsid w:val="009D4A78"/>
    <w:rsid w:val="009D4E97"/>
    <w:rsid w:val="009D5828"/>
    <w:rsid w:val="009D5B62"/>
    <w:rsid w:val="009D5ED8"/>
    <w:rsid w:val="009D66C7"/>
    <w:rsid w:val="009D707B"/>
    <w:rsid w:val="009E26AF"/>
    <w:rsid w:val="009E2B4B"/>
    <w:rsid w:val="009E3451"/>
    <w:rsid w:val="009E396A"/>
    <w:rsid w:val="009E3A93"/>
    <w:rsid w:val="009E3D2A"/>
    <w:rsid w:val="009E4468"/>
    <w:rsid w:val="009E45CD"/>
    <w:rsid w:val="009E56A7"/>
    <w:rsid w:val="009E6AD9"/>
    <w:rsid w:val="009F260B"/>
    <w:rsid w:val="009F277B"/>
    <w:rsid w:val="009F56E1"/>
    <w:rsid w:val="009F6539"/>
    <w:rsid w:val="009F6B7F"/>
    <w:rsid w:val="009F72F3"/>
    <w:rsid w:val="00A008B9"/>
    <w:rsid w:val="00A00ABD"/>
    <w:rsid w:val="00A01FC3"/>
    <w:rsid w:val="00A023E7"/>
    <w:rsid w:val="00A02AAA"/>
    <w:rsid w:val="00A0458E"/>
    <w:rsid w:val="00A04992"/>
    <w:rsid w:val="00A05169"/>
    <w:rsid w:val="00A05648"/>
    <w:rsid w:val="00A0704A"/>
    <w:rsid w:val="00A106E6"/>
    <w:rsid w:val="00A12964"/>
    <w:rsid w:val="00A12FE8"/>
    <w:rsid w:val="00A147AA"/>
    <w:rsid w:val="00A148DB"/>
    <w:rsid w:val="00A14C9F"/>
    <w:rsid w:val="00A161D8"/>
    <w:rsid w:val="00A16EC1"/>
    <w:rsid w:val="00A16F1C"/>
    <w:rsid w:val="00A20644"/>
    <w:rsid w:val="00A21D71"/>
    <w:rsid w:val="00A21ED0"/>
    <w:rsid w:val="00A22B78"/>
    <w:rsid w:val="00A242F4"/>
    <w:rsid w:val="00A24F38"/>
    <w:rsid w:val="00A25AE5"/>
    <w:rsid w:val="00A25C58"/>
    <w:rsid w:val="00A266E6"/>
    <w:rsid w:val="00A26C8E"/>
    <w:rsid w:val="00A2710B"/>
    <w:rsid w:val="00A3033A"/>
    <w:rsid w:val="00A30918"/>
    <w:rsid w:val="00A3109D"/>
    <w:rsid w:val="00A31418"/>
    <w:rsid w:val="00A315B8"/>
    <w:rsid w:val="00A317B5"/>
    <w:rsid w:val="00A3194E"/>
    <w:rsid w:val="00A32424"/>
    <w:rsid w:val="00A32AFC"/>
    <w:rsid w:val="00A33018"/>
    <w:rsid w:val="00A343F8"/>
    <w:rsid w:val="00A348B8"/>
    <w:rsid w:val="00A368EC"/>
    <w:rsid w:val="00A37002"/>
    <w:rsid w:val="00A37C18"/>
    <w:rsid w:val="00A40652"/>
    <w:rsid w:val="00A409AE"/>
    <w:rsid w:val="00A40A49"/>
    <w:rsid w:val="00A4169C"/>
    <w:rsid w:val="00A41A9F"/>
    <w:rsid w:val="00A4355E"/>
    <w:rsid w:val="00A43A5F"/>
    <w:rsid w:val="00A43C55"/>
    <w:rsid w:val="00A44E8E"/>
    <w:rsid w:val="00A4702A"/>
    <w:rsid w:val="00A47DB7"/>
    <w:rsid w:val="00A52213"/>
    <w:rsid w:val="00A53032"/>
    <w:rsid w:val="00A555FA"/>
    <w:rsid w:val="00A55786"/>
    <w:rsid w:val="00A558B9"/>
    <w:rsid w:val="00A56730"/>
    <w:rsid w:val="00A57C77"/>
    <w:rsid w:val="00A618AF"/>
    <w:rsid w:val="00A62ACD"/>
    <w:rsid w:val="00A62F7F"/>
    <w:rsid w:val="00A6347C"/>
    <w:rsid w:val="00A6354E"/>
    <w:rsid w:val="00A66575"/>
    <w:rsid w:val="00A66DF3"/>
    <w:rsid w:val="00A675F5"/>
    <w:rsid w:val="00A70294"/>
    <w:rsid w:val="00A703BD"/>
    <w:rsid w:val="00A708AA"/>
    <w:rsid w:val="00A70918"/>
    <w:rsid w:val="00A70D21"/>
    <w:rsid w:val="00A711D8"/>
    <w:rsid w:val="00A71392"/>
    <w:rsid w:val="00A71896"/>
    <w:rsid w:val="00A71A44"/>
    <w:rsid w:val="00A71D4D"/>
    <w:rsid w:val="00A71FBA"/>
    <w:rsid w:val="00A721B8"/>
    <w:rsid w:val="00A7276D"/>
    <w:rsid w:val="00A72CB2"/>
    <w:rsid w:val="00A74307"/>
    <w:rsid w:val="00A76197"/>
    <w:rsid w:val="00A8039A"/>
    <w:rsid w:val="00A817ED"/>
    <w:rsid w:val="00A81856"/>
    <w:rsid w:val="00A81E1D"/>
    <w:rsid w:val="00A824B7"/>
    <w:rsid w:val="00A8464E"/>
    <w:rsid w:val="00A8590F"/>
    <w:rsid w:val="00A86D5D"/>
    <w:rsid w:val="00A872BA"/>
    <w:rsid w:val="00A87F61"/>
    <w:rsid w:val="00A9130B"/>
    <w:rsid w:val="00A91A5E"/>
    <w:rsid w:val="00A926DF"/>
    <w:rsid w:val="00A92A92"/>
    <w:rsid w:val="00A92BCD"/>
    <w:rsid w:val="00A93A92"/>
    <w:rsid w:val="00A9467B"/>
    <w:rsid w:val="00A958FD"/>
    <w:rsid w:val="00A9656F"/>
    <w:rsid w:val="00A96998"/>
    <w:rsid w:val="00AA03E7"/>
    <w:rsid w:val="00AA0923"/>
    <w:rsid w:val="00AA0B9E"/>
    <w:rsid w:val="00AA1966"/>
    <w:rsid w:val="00AA1B0E"/>
    <w:rsid w:val="00AA1B5E"/>
    <w:rsid w:val="00AA2099"/>
    <w:rsid w:val="00AA360D"/>
    <w:rsid w:val="00AA3A36"/>
    <w:rsid w:val="00AA3AB0"/>
    <w:rsid w:val="00AA3C22"/>
    <w:rsid w:val="00AA42E8"/>
    <w:rsid w:val="00AA47B6"/>
    <w:rsid w:val="00AA53A6"/>
    <w:rsid w:val="00AA7630"/>
    <w:rsid w:val="00AB2012"/>
    <w:rsid w:val="00AB21FC"/>
    <w:rsid w:val="00AB225A"/>
    <w:rsid w:val="00AB2D03"/>
    <w:rsid w:val="00AC00B3"/>
    <w:rsid w:val="00AC0F14"/>
    <w:rsid w:val="00AC163B"/>
    <w:rsid w:val="00AC165E"/>
    <w:rsid w:val="00AC1A8D"/>
    <w:rsid w:val="00AC1FD2"/>
    <w:rsid w:val="00AC3C20"/>
    <w:rsid w:val="00AC4B08"/>
    <w:rsid w:val="00AC4BA4"/>
    <w:rsid w:val="00AC530D"/>
    <w:rsid w:val="00AC554B"/>
    <w:rsid w:val="00AC5CA7"/>
    <w:rsid w:val="00AC6058"/>
    <w:rsid w:val="00AC6958"/>
    <w:rsid w:val="00AC73E7"/>
    <w:rsid w:val="00AC75E0"/>
    <w:rsid w:val="00AD00AD"/>
    <w:rsid w:val="00AD09D8"/>
    <w:rsid w:val="00AD3013"/>
    <w:rsid w:val="00AD3120"/>
    <w:rsid w:val="00AD350A"/>
    <w:rsid w:val="00AD3E47"/>
    <w:rsid w:val="00AD63AB"/>
    <w:rsid w:val="00AE0F76"/>
    <w:rsid w:val="00AE2BA5"/>
    <w:rsid w:val="00AE56B1"/>
    <w:rsid w:val="00AE61D5"/>
    <w:rsid w:val="00AE6D09"/>
    <w:rsid w:val="00AE6F89"/>
    <w:rsid w:val="00AE75E6"/>
    <w:rsid w:val="00AF0841"/>
    <w:rsid w:val="00AF0915"/>
    <w:rsid w:val="00AF14AF"/>
    <w:rsid w:val="00AF310D"/>
    <w:rsid w:val="00AF3A1F"/>
    <w:rsid w:val="00AF41B0"/>
    <w:rsid w:val="00AF47C5"/>
    <w:rsid w:val="00AF54B7"/>
    <w:rsid w:val="00AF68C3"/>
    <w:rsid w:val="00AF70E8"/>
    <w:rsid w:val="00AF7A7C"/>
    <w:rsid w:val="00AF7D32"/>
    <w:rsid w:val="00B00CBB"/>
    <w:rsid w:val="00B01C19"/>
    <w:rsid w:val="00B02603"/>
    <w:rsid w:val="00B03AC5"/>
    <w:rsid w:val="00B03D08"/>
    <w:rsid w:val="00B04E0A"/>
    <w:rsid w:val="00B0559B"/>
    <w:rsid w:val="00B1010F"/>
    <w:rsid w:val="00B11B65"/>
    <w:rsid w:val="00B13672"/>
    <w:rsid w:val="00B13F20"/>
    <w:rsid w:val="00B24188"/>
    <w:rsid w:val="00B25477"/>
    <w:rsid w:val="00B2576E"/>
    <w:rsid w:val="00B25DCE"/>
    <w:rsid w:val="00B2657B"/>
    <w:rsid w:val="00B303AA"/>
    <w:rsid w:val="00B31177"/>
    <w:rsid w:val="00B334A0"/>
    <w:rsid w:val="00B338C2"/>
    <w:rsid w:val="00B33E6C"/>
    <w:rsid w:val="00B343ED"/>
    <w:rsid w:val="00B34E33"/>
    <w:rsid w:val="00B35C01"/>
    <w:rsid w:val="00B36FD2"/>
    <w:rsid w:val="00B3765D"/>
    <w:rsid w:val="00B378B4"/>
    <w:rsid w:val="00B405E6"/>
    <w:rsid w:val="00B408B6"/>
    <w:rsid w:val="00B41678"/>
    <w:rsid w:val="00B41E45"/>
    <w:rsid w:val="00B4220D"/>
    <w:rsid w:val="00B431B3"/>
    <w:rsid w:val="00B43917"/>
    <w:rsid w:val="00B4599F"/>
    <w:rsid w:val="00B47DFC"/>
    <w:rsid w:val="00B501E9"/>
    <w:rsid w:val="00B50C0C"/>
    <w:rsid w:val="00B51ED8"/>
    <w:rsid w:val="00B5375E"/>
    <w:rsid w:val="00B542DA"/>
    <w:rsid w:val="00B5594E"/>
    <w:rsid w:val="00B56F8F"/>
    <w:rsid w:val="00B57F8F"/>
    <w:rsid w:val="00B61B7C"/>
    <w:rsid w:val="00B623CC"/>
    <w:rsid w:val="00B6299A"/>
    <w:rsid w:val="00B63F5C"/>
    <w:rsid w:val="00B64530"/>
    <w:rsid w:val="00B64E31"/>
    <w:rsid w:val="00B652D3"/>
    <w:rsid w:val="00B6585E"/>
    <w:rsid w:val="00B66134"/>
    <w:rsid w:val="00B661DC"/>
    <w:rsid w:val="00B6622C"/>
    <w:rsid w:val="00B676EE"/>
    <w:rsid w:val="00B71B94"/>
    <w:rsid w:val="00B72A1C"/>
    <w:rsid w:val="00B73862"/>
    <w:rsid w:val="00B73F43"/>
    <w:rsid w:val="00B74A5D"/>
    <w:rsid w:val="00B76A71"/>
    <w:rsid w:val="00B77A4A"/>
    <w:rsid w:val="00B802EB"/>
    <w:rsid w:val="00B806F8"/>
    <w:rsid w:val="00B81421"/>
    <w:rsid w:val="00B82932"/>
    <w:rsid w:val="00B82CF3"/>
    <w:rsid w:val="00B834A2"/>
    <w:rsid w:val="00B84BC2"/>
    <w:rsid w:val="00B8547D"/>
    <w:rsid w:val="00B85522"/>
    <w:rsid w:val="00B85FDA"/>
    <w:rsid w:val="00B8606B"/>
    <w:rsid w:val="00B86373"/>
    <w:rsid w:val="00B86439"/>
    <w:rsid w:val="00B86C04"/>
    <w:rsid w:val="00B86EAA"/>
    <w:rsid w:val="00B86EC8"/>
    <w:rsid w:val="00B8710E"/>
    <w:rsid w:val="00B876B2"/>
    <w:rsid w:val="00B87F90"/>
    <w:rsid w:val="00B9013E"/>
    <w:rsid w:val="00B90934"/>
    <w:rsid w:val="00B914CF"/>
    <w:rsid w:val="00B95203"/>
    <w:rsid w:val="00B95736"/>
    <w:rsid w:val="00B95B86"/>
    <w:rsid w:val="00B95E6B"/>
    <w:rsid w:val="00B96BAB"/>
    <w:rsid w:val="00BA096A"/>
    <w:rsid w:val="00BA194D"/>
    <w:rsid w:val="00BA19F1"/>
    <w:rsid w:val="00BA22A5"/>
    <w:rsid w:val="00BA2523"/>
    <w:rsid w:val="00BA355A"/>
    <w:rsid w:val="00BA36BF"/>
    <w:rsid w:val="00BA3A25"/>
    <w:rsid w:val="00BA4329"/>
    <w:rsid w:val="00BA45F4"/>
    <w:rsid w:val="00BA5868"/>
    <w:rsid w:val="00BA5CD3"/>
    <w:rsid w:val="00BA6339"/>
    <w:rsid w:val="00BA6589"/>
    <w:rsid w:val="00BA6B66"/>
    <w:rsid w:val="00BA6E48"/>
    <w:rsid w:val="00BB0B49"/>
    <w:rsid w:val="00BB14F8"/>
    <w:rsid w:val="00BB46AF"/>
    <w:rsid w:val="00BB59E9"/>
    <w:rsid w:val="00BB6094"/>
    <w:rsid w:val="00BB69FC"/>
    <w:rsid w:val="00BB6BC0"/>
    <w:rsid w:val="00BB7D9A"/>
    <w:rsid w:val="00BC1911"/>
    <w:rsid w:val="00BC47D8"/>
    <w:rsid w:val="00BC51F1"/>
    <w:rsid w:val="00BC7888"/>
    <w:rsid w:val="00BD01A1"/>
    <w:rsid w:val="00BD40F1"/>
    <w:rsid w:val="00BD424E"/>
    <w:rsid w:val="00BD4E0F"/>
    <w:rsid w:val="00BD5668"/>
    <w:rsid w:val="00BD5AC0"/>
    <w:rsid w:val="00BD6448"/>
    <w:rsid w:val="00BD7078"/>
    <w:rsid w:val="00BD71B0"/>
    <w:rsid w:val="00BD739C"/>
    <w:rsid w:val="00BE0AF6"/>
    <w:rsid w:val="00BE0C05"/>
    <w:rsid w:val="00BE1C05"/>
    <w:rsid w:val="00BE1F03"/>
    <w:rsid w:val="00BE402C"/>
    <w:rsid w:val="00BE5134"/>
    <w:rsid w:val="00BE58A7"/>
    <w:rsid w:val="00BE5BAC"/>
    <w:rsid w:val="00BE62C7"/>
    <w:rsid w:val="00BE6ECD"/>
    <w:rsid w:val="00BF19FC"/>
    <w:rsid w:val="00BF2218"/>
    <w:rsid w:val="00BF22DF"/>
    <w:rsid w:val="00BF26FF"/>
    <w:rsid w:val="00BF364A"/>
    <w:rsid w:val="00BF44DB"/>
    <w:rsid w:val="00BF4957"/>
    <w:rsid w:val="00BF4AC7"/>
    <w:rsid w:val="00BF5090"/>
    <w:rsid w:val="00BF5E23"/>
    <w:rsid w:val="00BF6D1A"/>
    <w:rsid w:val="00C001E4"/>
    <w:rsid w:val="00C00AFF"/>
    <w:rsid w:val="00C0347C"/>
    <w:rsid w:val="00C0426B"/>
    <w:rsid w:val="00C045DF"/>
    <w:rsid w:val="00C05E21"/>
    <w:rsid w:val="00C064C3"/>
    <w:rsid w:val="00C06F41"/>
    <w:rsid w:val="00C07730"/>
    <w:rsid w:val="00C1015C"/>
    <w:rsid w:val="00C1056A"/>
    <w:rsid w:val="00C11D60"/>
    <w:rsid w:val="00C12936"/>
    <w:rsid w:val="00C1443A"/>
    <w:rsid w:val="00C14722"/>
    <w:rsid w:val="00C149B0"/>
    <w:rsid w:val="00C14FCE"/>
    <w:rsid w:val="00C15461"/>
    <w:rsid w:val="00C16051"/>
    <w:rsid w:val="00C1669A"/>
    <w:rsid w:val="00C166AA"/>
    <w:rsid w:val="00C16DC3"/>
    <w:rsid w:val="00C20DC6"/>
    <w:rsid w:val="00C21740"/>
    <w:rsid w:val="00C22964"/>
    <w:rsid w:val="00C22EC2"/>
    <w:rsid w:val="00C236F0"/>
    <w:rsid w:val="00C246E0"/>
    <w:rsid w:val="00C2564B"/>
    <w:rsid w:val="00C26D43"/>
    <w:rsid w:val="00C26E75"/>
    <w:rsid w:val="00C270BD"/>
    <w:rsid w:val="00C30454"/>
    <w:rsid w:val="00C30E0A"/>
    <w:rsid w:val="00C30E2C"/>
    <w:rsid w:val="00C320B2"/>
    <w:rsid w:val="00C3227E"/>
    <w:rsid w:val="00C326FC"/>
    <w:rsid w:val="00C339F3"/>
    <w:rsid w:val="00C33CA0"/>
    <w:rsid w:val="00C3464B"/>
    <w:rsid w:val="00C3645E"/>
    <w:rsid w:val="00C3706A"/>
    <w:rsid w:val="00C37A07"/>
    <w:rsid w:val="00C40D56"/>
    <w:rsid w:val="00C4131B"/>
    <w:rsid w:val="00C42AD3"/>
    <w:rsid w:val="00C42DCD"/>
    <w:rsid w:val="00C4518B"/>
    <w:rsid w:val="00C45F49"/>
    <w:rsid w:val="00C46293"/>
    <w:rsid w:val="00C46548"/>
    <w:rsid w:val="00C46A31"/>
    <w:rsid w:val="00C47917"/>
    <w:rsid w:val="00C47F99"/>
    <w:rsid w:val="00C50EAD"/>
    <w:rsid w:val="00C50EDC"/>
    <w:rsid w:val="00C52435"/>
    <w:rsid w:val="00C52B6C"/>
    <w:rsid w:val="00C55713"/>
    <w:rsid w:val="00C574D5"/>
    <w:rsid w:val="00C64217"/>
    <w:rsid w:val="00C66F17"/>
    <w:rsid w:val="00C7051B"/>
    <w:rsid w:val="00C7276D"/>
    <w:rsid w:val="00C72E5A"/>
    <w:rsid w:val="00C72F7D"/>
    <w:rsid w:val="00C73F32"/>
    <w:rsid w:val="00C744E8"/>
    <w:rsid w:val="00C76EF4"/>
    <w:rsid w:val="00C8074A"/>
    <w:rsid w:val="00C824A8"/>
    <w:rsid w:val="00C83952"/>
    <w:rsid w:val="00C84ACB"/>
    <w:rsid w:val="00C852BE"/>
    <w:rsid w:val="00C852DE"/>
    <w:rsid w:val="00C85B86"/>
    <w:rsid w:val="00C86736"/>
    <w:rsid w:val="00C86C42"/>
    <w:rsid w:val="00C87462"/>
    <w:rsid w:val="00C87DE2"/>
    <w:rsid w:val="00C91A8E"/>
    <w:rsid w:val="00C91C17"/>
    <w:rsid w:val="00C925EB"/>
    <w:rsid w:val="00C94B96"/>
    <w:rsid w:val="00C95258"/>
    <w:rsid w:val="00C959DD"/>
    <w:rsid w:val="00C95C5D"/>
    <w:rsid w:val="00C960FF"/>
    <w:rsid w:val="00C97617"/>
    <w:rsid w:val="00C979A0"/>
    <w:rsid w:val="00CA07F2"/>
    <w:rsid w:val="00CA0BF4"/>
    <w:rsid w:val="00CA12CB"/>
    <w:rsid w:val="00CA180C"/>
    <w:rsid w:val="00CA2818"/>
    <w:rsid w:val="00CA3711"/>
    <w:rsid w:val="00CA3EF4"/>
    <w:rsid w:val="00CA401D"/>
    <w:rsid w:val="00CA6370"/>
    <w:rsid w:val="00CA6496"/>
    <w:rsid w:val="00CA6572"/>
    <w:rsid w:val="00CA7021"/>
    <w:rsid w:val="00CA7023"/>
    <w:rsid w:val="00CA7A42"/>
    <w:rsid w:val="00CA7AC7"/>
    <w:rsid w:val="00CA7DB1"/>
    <w:rsid w:val="00CB0A5A"/>
    <w:rsid w:val="00CB1684"/>
    <w:rsid w:val="00CB22B2"/>
    <w:rsid w:val="00CB238F"/>
    <w:rsid w:val="00CB33C0"/>
    <w:rsid w:val="00CB3DA8"/>
    <w:rsid w:val="00CB4468"/>
    <w:rsid w:val="00CB526B"/>
    <w:rsid w:val="00CB5585"/>
    <w:rsid w:val="00CB7E09"/>
    <w:rsid w:val="00CC0016"/>
    <w:rsid w:val="00CC09A2"/>
    <w:rsid w:val="00CC0D04"/>
    <w:rsid w:val="00CC0FFA"/>
    <w:rsid w:val="00CC1102"/>
    <w:rsid w:val="00CC35A0"/>
    <w:rsid w:val="00CC369C"/>
    <w:rsid w:val="00CC3C22"/>
    <w:rsid w:val="00CC3D41"/>
    <w:rsid w:val="00CC3EE2"/>
    <w:rsid w:val="00CC6947"/>
    <w:rsid w:val="00CC6DDD"/>
    <w:rsid w:val="00CC712F"/>
    <w:rsid w:val="00CC73CE"/>
    <w:rsid w:val="00CC74FD"/>
    <w:rsid w:val="00CC7E3E"/>
    <w:rsid w:val="00CD0135"/>
    <w:rsid w:val="00CD0D62"/>
    <w:rsid w:val="00CD35CD"/>
    <w:rsid w:val="00CD455A"/>
    <w:rsid w:val="00CD5A5D"/>
    <w:rsid w:val="00CD64A1"/>
    <w:rsid w:val="00CD6947"/>
    <w:rsid w:val="00CD7227"/>
    <w:rsid w:val="00CD7476"/>
    <w:rsid w:val="00CD7492"/>
    <w:rsid w:val="00CD76BB"/>
    <w:rsid w:val="00CD7AD4"/>
    <w:rsid w:val="00CD7E3D"/>
    <w:rsid w:val="00CE0C0A"/>
    <w:rsid w:val="00CE32C1"/>
    <w:rsid w:val="00CE3A6B"/>
    <w:rsid w:val="00CE4245"/>
    <w:rsid w:val="00CE4796"/>
    <w:rsid w:val="00CE4FF8"/>
    <w:rsid w:val="00CE5666"/>
    <w:rsid w:val="00CE591C"/>
    <w:rsid w:val="00CE5ECE"/>
    <w:rsid w:val="00CE6C01"/>
    <w:rsid w:val="00CF1242"/>
    <w:rsid w:val="00CF127E"/>
    <w:rsid w:val="00CF161D"/>
    <w:rsid w:val="00CF1BB1"/>
    <w:rsid w:val="00CF1CD0"/>
    <w:rsid w:val="00CF256F"/>
    <w:rsid w:val="00CF3FD9"/>
    <w:rsid w:val="00CF43D5"/>
    <w:rsid w:val="00CF6D63"/>
    <w:rsid w:val="00D00211"/>
    <w:rsid w:val="00D00834"/>
    <w:rsid w:val="00D00CDA"/>
    <w:rsid w:val="00D00D3E"/>
    <w:rsid w:val="00D050C9"/>
    <w:rsid w:val="00D05616"/>
    <w:rsid w:val="00D05D71"/>
    <w:rsid w:val="00D06309"/>
    <w:rsid w:val="00D0674A"/>
    <w:rsid w:val="00D06853"/>
    <w:rsid w:val="00D10C66"/>
    <w:rsid w:val="00D12F40"/>
    <w:rsid w:val="00D145DC"/>
    <w:rsid w:val="00D14652"/>
    <w:rsid w:val="00D15644"/>
    <w:rsid w:val="00D16B44"/>
    <w:rsid w:val="00D16D62"/>
    <w:rsid w:val="00D20311"/>
    <w:rsid w:val="00D217AF"/>
    <w:rsid w:val="00D2316E"/>
    <w:rsid w:val="00D23633"/>
    <w:rsid w:val="00D24A1D"/>
    <w:rsid w:val="00D27077"/>
    <w:rsid w:val="00D27EFD"/>
    <w:rsid w:val="00D302C4"/>
    <w:rsid w:val="00D305FA"/>
    <w:rsid w:val="00D31211"/>
    <w:rsid w:val="00D33CD9"/>
    <w:rsid w:val="00D351EA"/>
    <w:rsid w:val="00D35AD2"/>
    <w:rsid w:val="00D36ACD"/>
    <w:rsid w:val="00D379E5"/>
    <w:rsid w:val="00D40277"/>
    <w:rsid w:val="00D40288"/>
    <w:rsid w:val="00D41042"/>
    <w:rsid w:val="00D416ED"/>
    <w:rsid w:val="00D41ABE"/>
    <w:rsid w:val="00D41B0E"/>
    <w:rsid w:val="00D41BE9"/>
    <w:rsid w:val="00D4251E"/>
    <w:rsid w:val="00D429DE"/>
    <w:rsid w:val="00D42EC4"/>
    <w:rsid w:val="00D43403"/>
    <w:rsid w:val="00D4340B"/>
    <w:rsid w:val="00D4794A"/>
    <w:rsid w:val="00D47BDA"/>
    <w:rsid w:val="00D47CA7"/>
    <w:rsid w:val="00D5099A"/>
    <w:rsid w:val="00D512EF"/>
    <w:rsid w:val="00D51EB6"/>
    <w:rsid w:val="00D525B7"/>
    <w:rsid w:val="00D526B7"/>
    <w:rsid w:val="00D5270B"/>
    <w:rsid w:val="00D52C6A"/>
    <w:rsid w:val="00D52D35"/>
    <w:rsid w:val="00D542AE"/>
    <w:rsid w:val="00D54860"/>
    <w:rsid w:val="00D55146"/>
    <w:rsid w:val="00D559C5"/>
    <w:rsid w:val="00D56185"/>
    <w:rsid w:val="00D56C0C"/>
    <w:rsid w:val="00D57B34"/>
    <w:rsid w:val="00D57FB3"/>
    <w:rsid w:val="00D60BC8"/>
    <w:rsid w:val="00D62469"/>
    <w:rsid w:val="00D62CD7"/>
    <w:rsid w:val="00D62E71"/>
    <w:rsid w:val="00D6404A"/>
    <w:rsid w:val="00D6430D"/>
    <w:rsid w:val="00D645AE"/>
    <w:rsid w:val="00D6482F"/>
    <w:rsid w:val="00D649C8"/>
    <w:rsid w:val="00D64C2A"/>
    <w:rsid w:val="00D64EA4"/>
    <w:rsid w:val="00D65E07"/>
    <w:rsid w:val="00D66188"/>
    <w:rsid w:val="00D66258"/>
    <w:rsid w:val="00D6644E"/>
    <w:rsid w:val="00D66ED0"/>
    <w:rsid w:val="00D673A8"/>
    <w:rsid w:val="00D67F8A"/>
    <w:rsid w:val="00D70929"/>
    <w:rsid w:val="00D7122F"/>
    <w:rsid w:val="00D72D9C"/>
    <w:rsid w:val="00D731F6"/>
    <w:rsid w:val="00D734E7"/>
    <w:rsid w:val="00D740CA"/>
    <w:rsid w:val="00D74455"/>
    <w:rsid w:val="00D770E4"/>
    <w:rsid w:val="00D7754F"/>
    <w:rsid w:val="00D803C7"/>
    <w:rsid w:val="00D822D0"/>
    <w:rsid w:val="00D82B67"/>
    <w:rsid w:val="00D82CBE"/>
    <w:rsid w:val="00D835D1"/>
    <w:rsid w:val="00D84BA8"/>
    <w:rsid w:val="00D85728"/>
    <w:rsid w:val="00D858F2"/>
    <w:rsid w:val="00D86E67"/>
    <w:rsid w:val="00D87071"/>
    <w:rsid w:val="00D905F0"/>
    <w:rsid w:val="00D90DC6"/>
    <w:rsid w:val="00D92ACF"/>
    <w:rsid w:val="00D93A0E"/>
    <w:rsid w:val="00D95481"/>
    <w:rsid w:val="00D96122"/>
    <w:rsid w:val="00D967EC"/>
    <w:rsid w:val="00D96ED4"/>
    <w:rsid w:val="00DA0EA8"/>
    <w:rsid w:val="00DA10BB"/>
    <w:rsid w:val="00DA129A"/>
    <w:rsid w:val="00DA1B35"/>
    <w:rsid w:val="00DA30D7"/>
    <w:rsid w:val="00DA4B69"/>
    <w:rsid w:val="00DA4EC5"/>
    <w:rsid w:val="00DA7004"/>
    <w:rsid w:val="00DA7A60"/>
    <w:rsid w:val="00DA7F09"/>
    <w:rsid w:val="00DB1008"/>
    <w:rsid w:val="00DB3033"/>
    <w:rsid w:val="00DB3AD9"/>
    <w:rsid w:val="00DB5CA9"/>
    <w:rsid w:val="00DB6670"/>
    <w:rsid w:val="00DB74CE"/>
    <w:rsid w:val="00DC1C45"/>
    <w:rsid w:val="00DC35A9"/>
    <w:rsid w:val="00DC3CF2"/>
    <w:rsid w:val="00DC4562"/>
    <w:rsid w:val="00DC46A6"/>
    <w:rsid w:val="00DC4AE3"/>
    <w:rsid w:val="00DC56BF"/>
    <w:rsid w:val="00DC59B7"/>
    <w:rsid w:val="00DC6719"/>
    <w:rsid w:val="00DC74E1"/>
    <w:rsid w:val="00DC7A13"/>
    <w:rsid w:val="00DD10DD"/>
    <w:rsid w:val="00DD2B9F"/>
    <w:rsid w:val="00DD39E7"/>
    <w:rsid w:val="00DD5A1C"/>
    <w:rsid w:val="00DD6302"/>
    <w:rsid w:val="00DD79AA"/>
    <w:rsid w:val="00DE06EC"/>
    <w:rsid w:val="00DE119F"/>
    <w:rsid w:val="00DE16A8"/>
    <w:rsid w:val="00DE16C5"/>
    <w:rsid w:val="00DE172A"/>
    <w:rsid w:val="00DE32CA"/>
    <w:rsid w:val="00DE332A"/>
    <w:rsid w:val="00DE39C1"/>
    <w:rsid w:val="00DE3F99"/>
    <w:rsid w:val="00DE5DAE"/>
    <w:rsid w:val="00DE65F6"/>
    <w:rsid w:val="00DE686D"/>
    <w:rsid w:val="00DE72A3"/>
    <w:rsid w:val="00DE75F5"/>
    <w:rsid w:val="00DE7633"/>
    <w:rsid w:val="00DF0A14"/>
    <w:rsid w:val="00DF0BC9"/>
    <w:rsid w:val="00DF1031"/>
    <w:rsid w:val="00DF11C1"/>
    <w:rsid w:val="00DF180C"/>
    <w:rsid w:val="00DF2248"/>
    <w:rsid w:val="00DF276F"/>
    <w:rsid w:val="00DF2997"/>
    <w:rsid w:val="00DF30FE"/>
    <w:rsid w:val="00DF3D6D"/>
    <w:rsid w:val="00DF40C8"/>
    <w:rsid w:val="00DF6E05"/>
    <w:rsid w:val="00DF7600"/>
    <w:rsid w:val="00DF7BAE"/>
    <w:rsid w:val="00E0034C"/>
    <w:rsid w:val="00E01C49"/>
    <w:rsid w:val="00E020B6"/>
    <w:rsid w:val="00E02A0B"/>
    <w:rsid w:val="00E034CD"/>
    <w:rsid w:val="00E03FA1"/>
    <w:rsid w:val="00E05DB6"/>
    <w:rsid w:val="00E061F9"/>
    <w:rsid w:val="00E06590"/>
    <w:rsid w:val="00E06771"/>
    <w:rsid w:val="00E0740B"/>
    <w:rsid w:val="00E10BC4"/>
    <w:rsid w:val="00E10E7F"/>
    <w:rsid w:val="00E11382"/>
    <w:rsid w:val="00E11CD6"/>
    <w:rsid w:val="00E123B3"/>
    <w:rsid w:val="00E12B3C"/>
    <w:rsid w:val="00E1415D"/>
    <w:rsid w:val="00E15183"/>
    <w:rsid w:val="00E1534E"/>
    <w:rsid w:val="00E15ACC"/>
    <w:rsid w:val="00E16AAB"/>
    <w:rsid w:val="00E17AFB"/>
    <w:rsid w:val="00E20C1F"/>
    <w:rsid w:val="00E20CB3"/>
    <w:rsid w:val="00E21234"/>
    <w:rsid w:val="00E21979"/>
    <w:rsid w:val="00E21FCC"/>
    <w:rsid w:val="00E22A17"/>
    <w:rsid w:val="00E24C7A"/>
    <w:rsid w:val="00E24CBA"/>
    <w:rsid w:val="00E259C5"/>
    <w:rsid w:val="00E2687D"/>
    <w:rsid w:val="00E26906"/>
    <w:rsid w:val="00E26CEC"/>
    <w:rsid w:val="00E27C6A"/>
    <w:rsid w:val="00E30665"/>
    <w:rsid w:val="00E309CB"/>
    <w:rsid w:val="00E31CCB"/>
    <w:rsid w:val="00E31CD6"/>
    <w:rsid w:val="00E31CEF"/>
    <w:rsid w:val="00E323E9"/>
    <w:rsid w:val="00E33BD5"/>
    <w:rsid w:val="00E34018"/>
    <w:rsid w:val="00E3429C"/>
    <w:rsid w:val="00E350EC"/>
    <w:rsid w:val="00E36E24"/>
    <w:rsid w:val="00E37052"/>
    <w:rsid w:val="00E4074A"/>
    <w:rsid w:val="00E40CD7"/>
    <w:rsid w:val="00E41CF3"/>
    <w:rsid w:val="00E42635"/>
    <w:rsid w:val="00E437D2"/>
    <w:rsid w:val="00E44C3E"/>
    <w:rsid w:val="00E455D1"/>
    <w:rsid w:val="00E45762"/>
    <w:rsid w:val="00E45F90"/>
    <w:rsid w:val="00E47C9D"/>
    <w:rsid w:val="00E5044D"/>
    <w:rsid w:val="00E50C29"/>
    <w:rsid w:val="00E50CE3"/>
    <w:rsid w:val="00E5137C"/>
    <w:rsid w:val="00E51D19"/>
    <w:rsid w:val="00E520FE"/>
    <w:rsid w:val="00E5375A"/>
    <w:rsid w:val="00E53A76"/>
    <w:rsid w:val="00E54950"/>
    <w:rsid w:val="00E54DC7"/>
    <w:rsid w:val="00E55751"/>
    <w:rsid w:val="00E55DC6"/>
    <w:rsid w:val="00E55EC7"/>
    <w:rsid w:val="00E57D6B"/>
    <w:rsid w:val="00E57FEC"/>
    <w:rsid w:val="00E60B5D"/>
    <w:rsid w:val="00E60D35"/>
    <w:rsid w:val="00E6114C"/>
    <w:rsid w:val="00E61583"/>
    <w:rsid w:val="00E61A48"/>
    <w:rsid w:val="00E63077"/>
    <w:rsid w:val="00E63324"/>
    <w:rsid w:val="00E642B0"/>
    <w:rsid w:val="00E654EA"/>
    <w:rsid w:val="00E65EDB"/>
    <w:rsid w:val="00E66DC5"/>
    <w:rsid w:val="00E6702B"/>
    <w:rsid w:val="00E671C2"/>
    <w:rsid w:val="00E70945"/>
    <w:rsid w:val="00E7298F"/>
    <w:rsid w:val="00E72FBC"/>
    <w:rsid w:val="00E743E6"/>
    <w:rsid w:val="00E74C08"/>
    <w:rsid w:val="00E75C86"/>
    <w:rsid w:val="00E76A3A"/>
    <w:rsid w:val="00E773AC"/>
    <w:rsid w:val="00E81DC0"/>
    <w:rsid w:val="00E81F72"/>
    <w:rsid w:val="00E82119"/>
    <w:rsid w:val="00E8276C"/>
    <w:rsid w:val="00E8324B"/>
    <w:rsid w:val="00E84290"/>
    <w:rsid w:val="00E84B55"/>
    <w:rsid w:val="00E84C5F"/>
    <w:rsid w:val="00E853F5"/>
    <w:rsid w:val="00E8687D"/>
    <w:rsid w:val="00E86960"/>
    <w:rsid w:val="00E87A90"/>
    <w:rsid w:val="00E904F3"/>
    <w:rsid w:val="00E90C7E"/>
    <w:rsid w:val="00E90F80"/>
    <w:rsid w:val="00E9224C"/>
    <w:rsid w:val="00E939BC"/>
    <w:rsid w:val="00E93BE3"/>
    <w:rsid w:val="00E96344"/>
    <w:rsid w:val="00E964C4"/>
    <w:rsid w:val="00E9665A"/>
    <w:rsid w:val="00EA01EE"/>
    <w:rsid w:val="00EA1803"/>
    <w:rsid w:val="00EA2311"/>
    <w:rsid w:val="00EA58ED"/>
    <w:rsid w:val="00EA673F"/>
    <w:rsid w:val="00EA6F0B"/>
    <w:rsid w:val="00EA6F55"/>
    <w:rsid w:val="00EB0F3C"/>
    <w:rsid w:val="00EB0F8F"/>
    <w:rsid w:val="00EB49D1"/>
    <w:rsid w:val="00EB7690"/>
    <w:rsid w:val="00EC01D8"/>
    <w:rsid w:val="00EC06C1"/>
    <w:rsid w:val="00EC4436"/>
    <w:rsid w:val="00EC473E"/>
    <w:rsid w:val="00EC7BC3"/>
    <w:rsid w:val="00ED10D8"/>
    <w:rsid w:val="00ED13F1"/>
    <w:rsid w:val="00ED1487"/>
    <w:rsid w:val="00ED1DE2"/>
    <w:rsid w:val="00ED21F2"/>
    <w:rsid w:val="00ED311C"/>
    <w:rsid w:val="00ED3304"/>
    <w:rsid w:val="00ED43C1"/>
    <w:rsid w:val="00ED43E5"/>
    <w:rsid w:val="00ED49BE"/>
    <w:rsid w:val="00ED6639"/>
    <w:rsid w:val="00ED7600"/>
    <w:rsid w:val="00ED77A6"/>
    <w:rsid w:val="00EE0A5F"/>
    <w:rsid w:val="00EE1012"/>
    <w:rsid w:val="00EE12A5"/>
    <w:rsid w:val="00EE273F"/>
    <w:rsid w:val="00EE3763"/>
    <w:rsid w:val="00EE5330"/>
    <w:rsid w:val="00EE5B98"/>
    <w:rsid w:val="00EE5EC1"/>
    <w:rsid w:val="00EE68FF"/>
    <w:rsid w:val="00EF1413"/>
    <w:rsid w:val="00EF286C"/>
    <w:rsid w:val="00EF38C2"/>
    <w:rsid w:val="00EF3A85"/>
    <w:rsid w:val="00EF4B4C"/>
    <w:rsid w:val="00EF5C38"/>
    <w:rsid w:val="00EF6073"/>
    <w:rsid w:val="00EF61BE"/>
    <w:rsid w:val="00EF662C"/>
    <w:rsid w:val="00EF698B"/>
    <w:rsid w:val="00EF7268"/>
    <w:rsid w:val="00F01109"/>
    <w:rsid w:val="00F011A9"/>
    <w:rsid w:val="00F01C6D"/>
    <w:rsid w:val="00F0207D"/>
    <w:rsid w:val="00F02756"/>
    <w:rsid w:val="00F02921"/>
    <w:rsid w:val="00F02E29"/>
    <w:rsid w:val="00F03CD2"/>
    <w:rsid w:val="00F0439E"/>
    <w:rsid w:val="00F050D1"/>
    <w:rsid w:val="00F06BFC"/>
    <w:rsid w:val="00F07F15"/>
    <w:rsid w:val="00F11D79"/>
    <w:rsid w:val="00F126D6"/>
    <w:rsid w:val="00F12AD8"/>
    <w:rsid w:val="00F132EC"/>
    <w:rsid w:val="00F134DC"/>
    <w:rsid w:val="00F1362C"/>
    <w:rsid w:val="00F13DD0"/>
    <w:rsid w:val="00F15CE7"/>
    <w:rsid w:val="00F20546"/>
    <w:rsid w:val="00F21AB2"/>
    <w:rsid w:val="00F22B99"/>
    <w:rsid w:val="00F233BC"/>
    <w:rsid w:val="00F2429F"/>
    <w:rsid w:val="00F249D6"/>
    <w:rsid w:val="00F24F29"/>
    <w:rsid w:val="00F2521F"/>
    <w:rsid w:val="00F26E01"/>
    <w:rsid w:val="00F31152"/>
    <w:rsid w:val="00F31A41"/>
    <w:rsid w:val="00F3351E"/>
    <w:rsid w:val="00F33738"/>
    <w:rsid w:val="00F34322"/>
    <w:rsid w:val="00F343AE"/>
    <w:rsid w:val="00F35A9F"/>
    <w:rsid w:val="00F35E30"/>
    <w:rsid w:val="00F36A1F"/>
    <w:rsid w:val="00F36C8B"/>
    <w:rsid w:val="00F36C91"/>
    <w:rsid w:val="00F36DE1"/>
    <w:rsid w:val="00F3769E"/>
    <w:rsid w:val="00F37808"/>
    <w:rsid w:val="00F414F1"/>
    <w:rsid w:val="00F43854"/>
    <w:rsid w:val="00F43F1F"/>
    <w:rsid w:val="00F4709C"/>
    <w:rsid w:val="00F478D3"/>
    <w:rsid w:val="00F50117"/>
    <w:rsid w:val="00F506B4"/>
    <w:rsid w:val="00F508B8"/>
    <w:rsid w:val="00F50988"/>
    <w:rsid w:val="00F514CA"/>
    <w:rsid w:val="00F540C8"/>
    <w:rsid w:val="00F547F3"/>
    <w:rsid w:val="00F5481A"/>
    <w:rsid w:val="00F54FAB"/>
    <w:rsid w:val="00F55A99"/>
    <w:rsid w:val="00F56A5A"/>
    <w:rsid w:val="00F5709A"/>
    <w:rsid w:val="00F62A89"/>
    <w:rsid w:val="00F63238"/>
    <w:rsid w:val="00F63591"/>
    <w:rsid w:val="00F63DFA"/>
    <w:rsid w:val="00F64883"/>
    <w:rsid w:val="00F65604"/>
    <w:rsid w:val="00F6575A"/>
    <w:rsid w:val="00F7122D"/>
    <w:rsid w:val="00F71A8B"/>
    <w:rsid w:val="00F71AB3"/>
    <w:rsid w:val="00F72CB1"/>
    <w:rsid w:val="00F72F04"/>
    <w:rsid w:val="00F72FA8"/>
    <w:rsid w:val="00F73C52"/>
    <w:rsid w:val="00F73DE1"/>
    <w:rsid w:val="00F74C16"/>
    <w:rsid w:val="00F766B4"/>
    <w:rsid w:val="00F7689A"/>
    <w:rsid w:val="00F76CC5"/>
    <w:rsid w:val="00F80163"/>
    <w:rsid w:val="00F8065F"/>
    <w:rsid w:val="00F810EC"/>
    <w:rsid w:val="00F81F31"/>
    <w:rsid w:val="00F8215E"/>
    <w:rsid w:val="00F82281"/>
    <w:rsid w:val="00F824F5"/>
    <w:rsid w:val="00F82579"/>
    <w:rsid w:val="00F83C0E"/>
    <w:rsid w:val="00F83FFB"/>
    <w:rsid w:val="00F8502E"/>
    <w:rsid w:val="00F85885"/>
    <w:rsid w:val="00F862D4"/>
    <w:rsid w:val="00F86FEE"/>
    <w:rsid w:val="00F90FAB"/>
    <w:rsid w:val="00F914C9"/>
    <w:rsid w:val="00F9237C"/>
    <w:rsid w:val="00F92E8D"/>
    <w:rsid w:val="00F934C1"/>
    <w:rsid w:val="00F9374D"/>
    <w:rsid w:val="00F94FCF"/>
    <w:rsid w:val="00F95EA0"/>
    <w:rsid w:val="00F95F43"/>
    <w:rsid w:val="00F962EA"/>
    <w:rsid w:val="00FA086E"/>
    <w:rsid w:val="00FA08EA"/>
    <w:rsid w:val="00FA1DFE"/>
    <w:rsid w:val="00FA20EC"/>
    <w:rsid w:val="00FA5381"/>
    <w:rsid w:val="00FA5A6D"/>
    <w:rsid w:val="00FA7767"/>
    <w:rsid w:val="00FA7CAF"/>
    <w:rsid w:val="00FA7E6B"/>
    <w:rsid w:val="00FB0D76"/>
    <w:rsid w:val="00FB17B9"/>
    <w:rsid w:val="00FB2B6E"/>
    <w:rsid w:val="00FB39E0"/>
    <w:rsid w:val="00FB4135"/>
    <w:rsid w:val="00FB487F"/>
    <w:rsid w:val="00FB696A"/>
    <w:rsid w:val="00FB7060"/>
    <w:rsid w:val="00FB7071"/>
    <w:rsid w:val="00FC14CA"/>
    <w:rsid w:val="00FC1DBE"/>
    <w:rsid w:val="00FC2271"/>
    <w:rsid w:val="00FC29B9"/>
    <w:rsid w:val="00FC2B0B"/>
    <w:rsid w:val="00FC3841"/>
    <w:rsid w:val="00FC3A12"/>
    <w:rsid w:val="00FC65AE"/>
    <w:rsid w:val="00FC6DDB"/>
    <w:rsid w:val="00FC6FD3"/>
    <w:rsid w:val="00FC7D9F"/>
    <w:rsid w:val="00FD01B5"/>
    <w:rsid w:val="00FD15A7"/>
    <w:rsid w:val="00FD2D1E"/>
    <w:rsid w:val="00FD4614"/>
    <w:rsid w:val="00FD7551"/>
    <w:rsid w:val="00FD7BD0"/>
    <w:rsid w:val="00FD7D3F"/>
    <w:rsid w:val="00FE305C"/>
    <w:rsid w:val="00FE3259"/>
    <w:rsid w:val="00FE3451"/>
    <w:rsid w:val="00FE4CB1"/>
    <w:rsid w:val="00FE4D0F"/>
    <w:rsid w:val="00FE4F09"/>
    <w:rsid w:val="00FE5909"/>
    <w:rsid w:val="00FE6667"/>
    <w:rsid w:val="00FE66D6"/>
    <w:rsid w:val="00FE6B37"/>
    <w:rsid w:val="00FE7E06"/>
    <w:rsid w:val="00FF0301"/>
    <w:rsid w:val="00FF151C"/>
    <w:rsid w:val="00FF1BF4"/>
    <w:rsid w:val="00FF2506"/>
    <w:rsid w:val="00FF25F6"/>
    <w:rsid w:val="00FF2B0F"/>
    <w:rsid w:val="00FF365F"/>
    <w:rsid w:val="00FF4996"/>
    <w:rsid w:val="00FF52AE"/>
    <w:rsid w:val="00FF66DB"/>
    <w:rsid w:val="036290F2"/>
    <w:rsid w:val="056C72AE"/>
    <w:rsid w:val="062BE928"/>
    <w:rsid w:val="065F5BE8"/>
    <w:rsid w:val="0E992F37"/>
    <w:rsid w:val="0F1477BE"/>
    <w:rsid w:val="0F5DE8CE"/>
    <w:rsid w:val="116AFCFC"/>
    <w:rsid w:val="1421CD55"/>
    <w:rsid w:val="15B9EBFC"/>
    <w:rsid w:val="1B31209C"/>
    <w:rsid w:val="1BAD936B"/>
    <w:rsid w:val="1BFE7104"/>
    <w:rsid w:val="1EAC6051"/>
    <w:rsid w:val="20DF8463"/>
    <w:rsid w:val="21B8C1CD"/>
    <w:rsid w:val="22935EC4"/>
    <w:rsid w:val="22D9F901"/>
    <w:rsid w:val="23FC2209"/>
    <w:rsid w:val="25369AEC"/>
    <w:rsid w:val="29D47229"/>
    <w:rsid w:val="29F5B650"/>
    <w:rsid w:val="2BE743FB"/>
    <w:rsid w:val="36AAE9D1"/>
    <w:rsid w:val="3818A942"/>
    <w:rsid w:val="3A82E0FC"/>
    <w:rsid w:val="433281C1"/>
    <w:rsid w:val="440A7092"/>
    <w:rsid w:val="465EDFC2"/>
    <w:rsid w:val="4AA17D2A"/>
    <w:rsid w:val="4EA5083B"/>
    <w:rsid w:val="4F459B4C"/>
    <w:rsid w:val="52DFEB59"/>
    <w:rsid w:val="53675771"/>
    <w:rsid w:val="56B1F248"/>
    <w:rsid w:val="59989ABE"/>
    <w:rsid w:val="5A61FE1C"/>
    <w:rsid w:val="5A855115"/>
    <w:rsid w:val="5CCBE44B"/>
    <w:rsid w:val="61A1D1A2"/>
    <w:rsid w:val="625C76D8"/>
    <w:rsid w:val="672B8A3E"/>
    <w:rsid w:val="730E7238"/>
    <w:rsid w:val="7EFD9B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20008"/>
  <w15:chartTrackingRefBased/>
  <w15:docId w15:val="{6F54868A-0778-47FB-9E62-38C124169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B9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C6A5C"/>
    <w:pPr>
      <w:numPr>
        <w:numId w:val="25"/>
      </w:numPr>
      <w:shd w:val="clear" w:color="auto" w:fill="FFFFFF"/>
      <w:spacing w:before="240" w:after="240" w:line="240" w:lineRule="auto"/>
      <w:ind w:left="568" w:hanging="284"/>
    </w:pPr>
    <w:rPr>
      <w:rFonts w:asciiTheme="minorHAnsi" w:hAnsiTheme="minorHAnsi" w:cs="Arial"/>
      <w:color w:val="44546A" w:themeColor="text2"/>
      <w:sz w:val="22"/>
      <w:lang w:eastAsia="ko-KR"/>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F41B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semiHidden/>
    <w:unhideWhenUsed/>
    <w:rsid w:val="00C166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66AA"/>
    <w:rPr>
      <w:rFonts w:ascii="Times New Roman" w:hAnsi="Times New Roman"/>
      <w:sz w:val="20"/>
    </w:rPr>
  </w:style>
  <w:style w:type="paragraph" w:customStyle="1" w:styleId="TAN">
    <w:name w:val="TAN"/>
    <w:basedOn w:val="Normal"/>
    <w:link w:val="TANChar"/>
    <w:qFormat/>
    <w:rsid w:val="007132A6"/>
    <w:pPr>
      <w:keepNext/>
      <w:keepLines/>
      <w:ind w:left="851" w:hanging="851"/>
    </w:pPr>
    <w:rPr>
      <w:rFonts w:ascii="Arial" w:eastAsia="SimSun" w:hAnsi="Arial" w:cs="Times New Roman"/>
      <w:sz w:val="18"/>
      <w:szCs w:val="20"/>
      <w:lang w:val="zh-CN"/>
    </w:rPr>
  </w:style>
  <w:style w:type="character" w:customStyle="1" w:styleId="TANChar">
    <w:name w:val="TAN Char"/>
    <w:link w:val="TAN"/>
    <w:qFormat/>
    <w:rsid w:val="007132A6"/>
    <w:rPr>
      <w:rFonts w:ascii="Arial" w:eastAsia="SimSun" w:hAnsi="Arial" w:cs="Times New Roman"/>
      <w:sz w:val="18"/>
      <w:szCs w:val="20"/>
      <w:lang w:val="zh-CN"/>
    </w:rPr>
  </w:style>
  <w:style w:type="paragraph" w:customStyle="1" w:styleId="TH">
    <w:name w:val="TH"/>
    <w:basedOn w:val="Normal"/>
    <w:link w:val="THChar"/>
    <w:qFormat/>
    <w:rsid w:val="00D96122"/>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D96122"/>
    <w:rPr>
      <w:rFonts w:ascii="Arial" w:eastAsia="Times New Roman" w:hAnsi="Arial" w:cs="Times New Roman"/>
      <w:b/>
      <w:sz w:val="20"/>
      <w:szCs w:val="20"/>
      <w:lang w:val="en-GB"/>
    </w:rPr>
  </w:style>
  <w:style w:type="character" w:customStyle="1" w:styleId="TALChar">
    <w:name w:val="TAL Char"/>
    <w:qFormat/>
    <w:rsid w:val="00D96122"/>
    <w:rPr>
      <w:rFonts w:ascii="Arial" w:hAnsi="Arial"/>
      <w:sz w:val="18"/>
      <w:lang w:val="en-GB" w:eastAsia="en-US"/>
    </w:rPr>
  </w:style>
  <w:style w:type="character" w:styleId="Mention">
    <w:name w:val="Mention"/>
    <w:basedOn w:val="DefaultParagraphFont"/>
    <w:uiPriority w:val="99"/>
    <w:unhideWhenUsed/>
    <w:rsid w:val="007F6EFC"/>
    <w:rPr>
      <w:color w:val="2B579A"/>
      <w:shd w:val="clear" w:color="auto" w:fill="E1DFDD"/>
    </w:rPr>
  </w:style>
  <w:style w:type="paragraph" w:styleId="Revision">
    <w:name w:val="Revision"/>
    <w:hidden/>
    <w:uiPriority w:val="99"/>
    <w:semiHidden/>
    <w:rsid w:val="00F233BC"/>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4B70E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442813">
      <w:bodyDiv w:val="1"/>
      <w:marLeft w:val="0"/>
      <w:marRight w:val="0"/>
      <w:marTop w:val="0"/>
      <w:marBottom w:val="0"/>
      <w:divBdr>
        <w:top w:val="none" w:sz="0" w:space="0" w:color="auto"/>
        <w:left w:val="none" w:sz="0" w:space="0" w:color="auto"/>
        <w:bottom w:val="none" w:sz="0" w:space="0" w:color="auto"/>
        <w:right w:val="none" w:sz="0" w:space="0" w:color="auto"/>
      </w:divBdr>
    </w:div>
    <w:div w:id="532495739">
      <w:bodyDiv w:val="1"/>
      <w:marLeft w:val="0"/>
      <w:marRight w:val="0"/>
      <w:marTop w:val="0"/>
      <w:marBottom w:val="0"/>
      <w:divBdr>
        <w:top w:val="none" w:sz="0" w:space="0" w:color="auto"/>
        <w:left w:val="none" w:sz="0" w:space="0" w:color="auto"/>
        <w:bottom w:val="none" w:sz="0" w:space="0" w:color="auto"/>
        <w:right w:val="none" w:sz="0" w:space="0" w:color="auto"/>
      </w:divBdr>
    </w:div>
    <w:div w:id="759567900">
      <w:bodyDiv w:val="1"/>
      <w:marLeft w:val="0"/>
      <w:marRight w:val="0"/>
      <w:marTop w:val="0"/>
      <w:marBottom w:val="0"/>
      <w:divBdr>
        <w:top w:val="none" w:sz="0" w:space="0" w:color="auto"/>
        <w:left w:val="none" w:sz="0" w:space="0" w:color="auto"/>
        <w:bottom w:val="none" w:sz="0" w:space="0" w:color="auto"/>
        <w:right w:val="none" w:sz="0" w:space="0" w:color="auto"/>
      </w:divBdr>
    </w:div>
    <w:div w:id="782650612">
      <w:bodyDiv w:val="1"/>
      <w:marLeft w:val="0"/>
      <w:marRight w:val="0"/>
      <w:marTop w:val="0"/>
      <w:marBottom w:val="0"/>
      <w:divBdr>
        <w:top w:val="none" w:sz="0" w:space="0" w:color="auto"/>
        <w:left w:val="none" w:sz="0" w:space="0" w:color="auto"/>
        <w:bottom w:val="none" w:sz="0" w:space="0" w:color="auto"/>
        <w:right w:val="none" w:sz="0" w:space="0" w:color="auto"/>
      </w:divBdr>
    </w:div>
    <w:div w:id="878081679">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999238282">
      <w:bodyDiv w:val="1"/>
      <w:marLeft w:val="0"/>
      <w:marRight w:val="0"/>
      <w:marTop w:val="0"/>
      <w:marBottom w:val="0"/>
      <w:divBdr>
        <w:top w:val="none" w:sz="0" w:space="0" w:color="auto"/>
        <w:left w:val="none" w:sz="0" w:space="0" w:color="auto"/>
        <w:bottom w:val="none" w:sz="0" w:space="0" w:color="auto"/>
        <w:right w:val="none" w:sz="0" w:space="0" w:color="auto"/>
      </w:divBdr>
    </w:div>
    <w:div w:id="1077095686">
      <w:bodyDiv w:val="1"/>
      <w:marLeft w:val="0"/>
      <w:marRight w:val="0"/>
      <w:marTop w:val="0"/>
      <w:marBottom w:val="0"/>
      <w:divBdr>
        <w:top w:val="none" w:sz="0" w:space="0" w:color="auto"/>
        <w:left w:val="none" w:sz="0" w:space="0" w:color="auto"/>
        <w:bottom w:val="none" w:sz="0" w:space="0" w:color="auto"/>
        <w:right w:val="none" w:sz="0" w:space="0" w:color="auto"/>
      </w:divBdr>
    </w:div>
    <w:div w:id="1126198242">
      <w:bodyDiv w:val="1"/>
      <w:marLeft w:val="0"/>
      <w:marRight w:val="0"/>
      <w:marTop w:val="0"/>
      <w:marBottom w:val="0"/>
      <w:divBdr>
        <w:top w:val="none" w:sz="0" w:space="0" w:color="auto"/>
        <w:left w:val="none" w:sz="0" w:space="0" w:color="auto"/>
        <w:bottom w:val="none" w:sz="0" w:space="0" w:color="auto"/>
        <w:right w:val="none" w:sz="0" w:space="0" w:color="auto"/>
      </w:divBdr>
    </w:div>
    <w:div w:id="1366103166">
      <w:bodyDiv w:val="1"/>
      <w:marLeft w:val="0"/>
      <w:marRight w:val="0"/>
      <w:marTop w:val="0"/>
      <w:marBottom w:val="0"/>
      <w:divBdr>
        <w:top w:val="none" w:sz="0" w:space="0" w:color="auto"/>
        <w:left w:val="none" w:sz="0" w:space="0" w:color="auto"/>
        <w:bottom w:val="none" w:sz="0" w:space="0" w:color="auto"/>
        <w:right w:val="none" w:sz="0" w:space="0" w:color="auto"/>
      </w:divBdr>
    </w:div>
    <w:div w:id="1375159061">
      <w:bodyDiv w:val="1"/>
      <w:marLeft w:val="0"/>
      <w:marRight w:val="0"/>
      <w:marTop w:val="0"/>
      <w:marBottom w:val="0"/>
      <w:divBdr>
        <w:top w:val="none" w:sz="0" w:space="0" w:color="auto"/>
        <w:left w:val="none" w:sz="0" w:space="0" w:color="auto"/>
        <w:bottom w:val="none" w:sz="0" w:space="0" w:color="auto"/>
        <w:right w:val="none" w:sz="0" w:space="0" w:color="auto"/>
      </w:divBdr>
    </w:div>
    <w:div w:id="1579241358">
      <w:bodyDiv w:val="1"/>
      <w:marLeft w:val="0"/>
      <w:marRight w:val="0"/>
      <w:marTop w:val="0"/>
      <w:marBottom w:val="0"/>
      <w:divBdr>
        <w:top w:val="none" w:sz="0" w:space="0" w:color="auto"/>
        <w:left w:val="none" w:sz="0" w:space="0" w:color="auto"/>
        <w:bottom w:val="none" w:sz="0" w:space="0" w:color="auto"/>
        <w:right w:val="none" w:sz="0" w:space="0" w:color="auto"/>
      </w:divBdr>
    </w:div>
    <w:div w:id="1588155201">
      <w:bodyDiv w:val="1"/>
      <w:marLeft w:val="0"/>
      <w:marRight w:val="0"/>
      <w:marTop w:val="0"/>
      <w:marBottom w:val="0"/>
      <w:divBdr>
        <w:top w:val="none" w:sz="0" w:space="0" w:color="auto"/>
        <w:left w:val="none" w:sz="0" w:space="0" w:color="auto"/>
        <w:bottom w:val="none" w:sz="0" w:space="0" w:color="auto"/>
        <w:right w:val="none" w:sz="0" w:space="0" w:color="auto"/>
      </w:divBdr>
    </w:div>
    <w:div w:id="1723019930">
      <w:bodyDiv w:val="1"/>
      <w:marLeft w:val="0"/>
      <w:marRight w:val="0"/>
      <w:marTop w:val="0"/>
      <w:marBottom w:val="0"/>
      <w:divBdr>
        <w:top w:val="none" w:sz="0" w:space="0" w:color="auto"/>
        <w:left w:val="none" w:sz="0" w:space="0" w:color="auto"/>
        <w:bottom w:val="none" w:sz="0" w:space="0" w:color="auto"/>
        <w:right w:val="none" w:sz="0" w:space="0" w:color="auto"/>
      </w:divBdr>
    </w:div>
    <w:div w:id="1768770124">
      <w:bodyDiv w:val="1"/>
      <w:marLeft w:val="0"/>
      <w:marRight w:val="0"/>
      <w:marTop w:val="0"/>
      <w:marBottom w:val="0"/>
      <w:divBdr>
        <w:top w:val="none" w:sz="0" w:space="0" w:color="auto"/>
        <w:left w:val="none" w:sz="0" w:space="0" w:color="auto"/>
        <w:bottom w:val="none" w:sz="0" w:space="0" w:color="auto"/>
        <w:right w:val="none" w:sz="0" w:space="0" w:color="auto"/>
      </w:divBdr>
    </w:div>
    <w:div w:id="1770656686">
      <w:bodyDiv w:val="1"/>
      <w:marLeft w:val="0"/>
      <w:marRight w:val="0"/>
      <w:marTop w:val="0"/>
      <w:marBottom w:val="0"/>
      <w:divBdr>
        <w:top w:val="none" w:sz="0" w:space="0" w:color="auto"/>
        <w:left w:val="none" w:sz="0" w:space="0" w:color="auto"/>
        <w:bottom w:val="none" w:sz="0" w:space="0" w:color="auto"/>
        <w:right w:val="none" w:sz="0" w:space="0" w:color="auto"/>
      </w:divBdr>
      <w:divsChild>
        <w:div w:id="1872187710">
          <w:marLeft w:val="0"/>
          <w:marRight w:val="0"/>
          <w:marTop w:val="0"/>
          <w:marBottom w:val="0"/>
          <w:divBdr>
            <w:top w:val="none" w:sz="0" w:space="0" w:color="auto"/>
            <w:left w:val="none" w:sz="0" w:space="0" w:color="auto"/>
            <w:bottom w:val="none" w:sz="0" w:space="0" w:color="auto"/>
            <w:right w:val="none" w:sz="0" w:space="0" w:color="auto"/>
          </w:divBdr>
          <w:divsChild>
            <w:div w:id="3516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509694">
      <w:bodyDiv w:val="1"/>
      <w:marLeft w:val="0"/>
      <w:marRight w:val="0"/>
      <w:marTop w:val="0"/>
      <w:marBottom w:val="0"/>
      <w:divBdr>
        <w:top w:val="none" w:sz="0" w:space="0" w:color="auto"/>
        <w:left w:val="none" w:sz="0" w:space="0" w:color="auto"/>
        <w:bottom w:val="none" w:sz="0" w:space="0" w:color="auto"/>
        <w:right w:val="none" w:sz="0" w:space="0" w:color="auto"/>
      </w:divBdr>
    </w:div>
    <w:div w:id="1840460298">
      <w:bodyDiv w:val="1"/>
      <w:marLeft w:val="0"/>
      <w:marRight w:val="0"/>
      <w:marTop w:val="0"/>
      <w:marBottom w:val="0"/>
      <w:divBdr>
        <w:top w:val="none" w:sz="0" w:space="0" w:color="auto"/>
        <w:left w:val="none" w:sz="0" w:space="0" w:color="auto"/>
        <w:bottom w:val="none" w:sz="0" w:space="0" w:color="auto"/>
        <w:right w:val="none" w:sz="0" w:space="0" w:color="auto"/>
      </w:divBdr>
      <w:divsChild>
        <w:div w:id="453787775">
          <w:marLeft w:val="0"/>
          <w:marRight w:val="0"/>
          <w:marTop w:val="0"/>
          <w:marBottom w:val="0"/>
          <w:divBdr>
            <w:top w:val="none" w:sz="0" w:space="0" w:color="auto"/>
            <w:left w:val="none" w:sz="0" w:space="0" w:color="auto"/>
            <w:bottom w:val="none" w:sz="0" w:space="0" w:color="auto"/>
            <w:right w:val="none" w:sz="0" w:space="0" w:color="auto"/>
          </w:divBdr>
          <w:divsChild>
            <w:div w:id="129455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664656">
      <w:bodyDiv w:val="1"/>
      <w:marLeft w:val="0"/>
      <w:marRight w:val="0"/>
      <w:marTop w:val="0"/>
      <w:marBottom w:val="0"/>
      <w:divBdr>
        <w:top w:val="none" w:sz="0" w:space="0" w:color="auto"/>
        <w:left w:val="none" w:sz="0" w:space="0" w:color="auto"/>
        <w:bottom w:val="none" w:sz="0" w:space="0" w:color="auto"/>
        <w:right w:val="none" w:sz="0" w:space="0" w:color="auto"/>
      </w:divBdr>
    </w:div>
    <w:div w:id="1930692067">
      <w:bodyDiv w:val="1"/>
      <w:marLeft w:val="0"/>
      <w:marRight w:val="0"/>
      <w:marTop w:val="0"/>
      <w:marBottom w:val="0"/>
      <w:divBdr>
        <w:top w:val="none" w:sz="0" w:space="0" w:color="auto"/>
        <w:left w:val="none" w:sz="0" w:space="0" w:color="auto"/>
        <w:bottom w:val="none" w:sz="0" w:space="0" w:color="auto"/>
        <w:right w:val="none" w:sz="0" w:space="0" w:color="auto"/>
      </w:divBdr>
    </w:div>
    <w:div w:id="1942033396">
      <w:bodyDiv w:val="1"/>
      <w:marLeft w:val="0"/>
      <w:marRight w:val="0"/>
      <w:marTop w:val="0"/>
      <w:marBottom w:val="0"/>
      <w:divBdr>
        <w:top w:val="none" w:sz="0" w:space="0" w:color="auto"/>
        <w:left w:val="none" w:sz="0" w:space="0" w:color="auto"/>
        <w:bottom w:val="none" w:sz="0" w:space="0" w:color="auto"/>
        <w:right w:val="none" w:sz="0" w:space="0" w:color="auto"/>
      </w:divBdr>
    </w:div>
    <w:div w:id="1974170667">
      <w:bodyDiv w:val="1"/>
      <w:marLeft w:val="0"/>
      <w:marRight w:val="0"/>
      <w:marTop w:val="0"/>
      <w:marBottom w:val="0"/>
      <w:divBdr>
        <w:top w:val="none" w:sz="0" w:space="0" w:color="auto"/>
        <w:left w:val="none" w:sz="0" w:space="0" w:color="auto"/>
        <w:bottom w:val="none" w:sz="0" w:space="0" w:color="auto"/>
        <w:right w:val="none" w:sz="0" w:space="0" w:color="auto"/>
      </w:divBdr>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515ed0f-1eb4-4997-b455-fa3e2004c8af" xsi:nil="true"/>
    <lcf76f155ced4ddcb4097134ff3c332f xmlns="c1d060b8-0e5e-4047-84fe-4700ce5f87e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184E665435C94593C83D1D620CFB0F" ma:contentTypeVersion="15" ma:contentTypeDescription="Create a new document." ma:contentTypeScope="" ma:versionID="844f0adbbae910f68a19fd9c02b57a89">
  <xsd:schema xmlns:xsd="http://www.w3.org/2001/XMLSchema" xmlns:xs="http://www.w3.org/2001/XMLSchema" xmlns:p="http://schemas.microsoft.com/office/2006/metadata/properties" xmlns:ns2="c1d060b8-0e5e-4047-84fe-4700ce5f87ea" xmlns:ns3="f515ed0f-1eb4-4997-b455-fa3e2004c8af" targetNamespace="http://schemas.microsoft.com/office/2006/metadata/properties" ma:root="true" ma:fieldsID="0bacd91a94edfa6e376f8aa530e0fb9b" ns2:_="" ns3:_="">
    <xsd:import namespace="c1d060b8-0e5e-4047-84fe-4700ce5f87ea"/>
    <xsd:import namespace="f515ed0f-1eb4-4997-b455-fa3e2004c8a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d060b8-0e5e-4047-84fe-4700ce5f87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531deeb-2674-43eb-80e4-de4fbf68bfe3"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5ed0f-1eb4-4997-b455-fa3e2004c8a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b5abd20-cc5e-4cb0-a93b-c3b9e2784074}" ma:internalName="TaxCatchAll" ma:showField="CatchAllData" ma:web="f515ed0f-1eb4-4997-b455-fa3e2004c8a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f515ed0f-1eb4-4997-b455-fa3e2004c8af"/>
    <ds:schemaRef ds:uri="c1d060b8-0e5e-4047-84fe-4700ce5f87ea"/>
  </ds:schemaRefs>
</ds:datastoreItem>
</file>

<file path=customXml/itemProps3.xml><?xml version="1.0" encoding="utf-8"?>
<ds:datastoreItem xmlns:ds="http://schemas.openxmlformats.org/officeDocument/2006/customXml" ds:itemID="{E7B7E4B6-D2D1-45BF-BFB1-9BB25770C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d060b8-0e5e-4047-84fe-4700ce5f87ea"/>
    <ds:schemaRef ds:uri="f515ed0f-1eb4-4997-b455-fa3e2004c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46</TotalTime>
  <Pages>4</Pages>
  <Words>1246</Words>
  <Characters>7104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Nithin Babu</dc:creator>
  <cp:keywords>3GPP;RAN4</cp:keywords>
  <dc:description/>
  <cp:lastModifiedBy>Anvar Tukmanov (TUD2 R)</cp:lastModifiedBy>
  <cp:revision>41</cp:revision>
  <dcterms:created xsi:type="dcterms:W3CDTF">2025-02-06T22:28:00Z</dcterms:created>
  <dcterms:modified xsi:type="dcterms:W3CDTF">2025-02-07T13:49:00Z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_dlc_DocIdItemGuid">
    <vt:lpwstr>949e163c-48cd-4df3-bff2-2eb2aea9ca81</vt:lpwstr>
  </property>
  <property fmtid="{D5CDD505-2E9C-101B-9397-08002B2CF9AE}" pid="10" name="MediaServiceImageTags">
    <vt:lpwstr/>
  </property>
  <property fmtid="{D5CDD505-2E9C-101B-9397-08002B2CF9AE}" pid="11" name="ContentTypeId">
    <vt:lpwstr>0x0101006F184E665435C94593C83D1D620CFB0F</vt:lpwstr>
  </property>
  <property fmtid="{D5CDD505-2E9C-101B-9397-08002B2CF9AE}" pid="12" name="MSIP_Label_55818d02-8d25-4bb9-b27c-e4db64670887_Enabled">
    <vt:lpwstr>true</vt:lpwstr>
  </property>
  <property fmtid="{D5CDD505-2E9C-101B-9397-08002B2CF9AE}" pid="13" name="MSIP_Label_55818d02-8d25-4bb9-b27c-e4db64670887_SetDate">
    <vt:lpwstr>2024-01-31T00:55:33Z</vt:lpwstr>
  </property>
  <property fmtid="{D5CDD505-2E9C-101B-9397-08002B2CF9AE}" pid="14" name="MSIP_Label_55818d02-8d25-4bb9-b27c-e4db64670887_Method">
    <vt:lpwstr>Standard</vt:lpwstr>
  </property>
  <property fmtid="{D5CDD505-2E9C-101B-9397-08002B2CF9AE}" pid="15" name="MSIP_Label_55818d02-8d25-4bb9-b27c-e4db64670887_Name">
    <vt:lpwstr>55818d02-8d25-4bb9-b27c-e4db64670887</vt:lpwstr>
  </property>
  <property fmtid="{D5CDD505-2E9C-101B-9397-08002B2CF9AE}" pid="16" name="MSIP_Label_55818d02-8d25-4bb9-b27c-e4db64670887_SiteId">
    <vt:lpwstr>a7f35688-9c00-4d5e-ba41-29f146377ab0</vt:lpwstr>
  </property>
  <property fmtid="{D5CDD505-2E9C-101B-9397-08002B2CF9AE}" pid="17" name="MSIP_Label_55818d02-8d25-4bb9-b27c-e4db64670887_ActionId">
    <vt:lpwstr>e05a2401-5db5-4cea-af33-76a9d8f69a6e</vt:lpwstr>
  </property>
  <property fmtid="{D5CDD505-2E9C-101B-9397-08002B2CF9AE}" pid="18" name="MSIP_Label_55818d02-8d25-4bb9-b27c-e4db64670887_ContentBits">
    <vt:lpwstr>0</vt:lpwstr>
  </property>
</Properties>
</file>